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70E345" w14:textId="63C7515D" w:rsidR="00470BF1" w:rsidRPr="00470BF1" w:rsidRDefault="00470BF1" w:rsidP="00470BF1">
      <w:pPr>
        <w:autoSpaceDE w:val="0"/>
        <w:autoSpaceDN w:val="0"/>
        <w:adjustRightInd w:val="0"/>
        <w:spacing w:after="0" w:line="240" w:lineRule="auto"/>
        <w:jc w:val="center"/>
        <w:rPr>
          <w:rFonts w:ascii="Times New Roman" w:hAnsi="Times New Roman" w:cs="Times New Roman"/>
          <w:b/>
          <w:kern w:val="0"/>
          <w:sz w:val="24"/>
          <w:szCs w:val="24"/>
        </w:rPr>
      </w:pPr>
      <w:r w:rsidRPr="00470BF1">
        <w:rPr>
          <w:rFonts w:ascii="Times New Roman" w:hAnsi="Times New Roman" w:cs="Times New Roman"/>
          <w:b/>
          <w:kern w:val="0"/>
          <w:sz w:val="24"/>
          <w:szCs w:val="24"/>
        </w:rPr>
        <w:t>ORDIN  Nr. 5726/2024 din 6 august 2024</w:t>
      </w:r>
    </w:p>
    <w:p w14:paraId="0CCB8D76" w14:textId="77777777" w:rsidR="00470BF1" w:rsidRPr="00470BF1" w:rsidRDefault="00470BF1" w:rsidP="00470BF1">
      <w:pPr>
        <w:autoSpaceDE w:val="0"/>
        <w:autoSpaceDN w:val="0"/>
        <w:adjustRightInd w:val="0"/>
        <w:spacing w:after="0" w:line="240" w:lineRule="auto"/>
        <w:jc w:val="center"/>
        <w:rPr>
          <w:rFonts w:ascii="Times New Roman" w:hAnsi="Times New Roman" w:cs="Times New Roman"/>
          <w:kern w:val="0"/>
          <w:sz w:val="24"/>
          <w:szCs w:val="24"/>
        </w:rPr>
      </w:pPr>
      <w:r w:rsidRPr="00470BF1">
        <w:rPr>
          <w:rFonts w:ascii="Times New Roman" w:hAnsi="Times New Roman" w:cs="Times New Roman"/>
          <w:b/>
          <w:kern w:val="0"/>
          <w:sz w:val="24"/>
          <w:szCs w:val="24"/>
        </w:rPr>
        <w:t>privind aprobarea Regulamentului-cadru de organizare şi funcţionare a unităţilor de învăţământ</w:t>
      </w:r>
      <w:r w:rsidRPr="00470BF1">
        <w:rPr>
          <w:rFonts w:ascii="Times New Roman" w:hAnsi="Times New Roman" w:cs="Times New Roman"/>
          <w:kern w:val="0"/>
          <w:sz w:val="24"/>
          <w:szCs w:val="24"/>
        </w:rPr>
        <w:t xml:space="preserve"> preuniversitar</w:t>
      </w:r>
    </w:p>
    <w:p w14:paraId="77FE8E9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7BB1A69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Text în vigoare începând cu data de </w:t>
      </w:r>
      <w:r w:rsidRPr="00470BF1">
        <w:rPr>
          <w:rFonts w:ascii="Times New Roman" w:hAnsi="Times New Roman" w:cs="Times New Roman"/>
          <w:i/>
          <w:iCs/>
          <w:kern w:val="0"/>
          <w:sz w:val="24"/>
          <w:szCs w:val="24"/>
          <w:highlight w:val="yellow"/>
        </w:rPr>
        <w:t>24 septembrie 2025</w:t>
      </w:r>
    </w:p>
    <w:p w14:paraId="77E564AE" w14:textId="5C90F7D2"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Text actualizat în baza actelor normative modificatoare, publicate în Monitorul Oficial al României, Partea I, până la 24 septembrie 2025.</w:t>
      </w:r>
    </w:p>
    <w:p w14:paraId="3654614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p>
    <w:p w14:paraId="5E2469D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i/>
          <w:iCs/>
          <w:kern w:val="0"/>
          <w:sz w:val="24"/>
          <w:szCs w:val="24"/>
        </w:rPr>
        <w:t xml:space="preserve">    Act de bază</w:t>
      </w:r>
    </w:p>
    <w:p w14:paraId="35FDF5F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b/>
          <w:bCs/>
          <w:color w:val="008000"/>
          <w:kern w:val="0"/>
          <w:sz w:val="24"/>
          <w:szCs w:val="24"/>
          <w:u w:val="single"/>
        </w:rPr>
        <w:t>#B</w:t>
      </w:r>
      <w:r w:rsidRPr="00470BF1">
        <w:rPr>
          <w:rFonts w:ascii="Times New Roman" w:hAnsi="Times New Roman" w:cs="Times New Roman"/>
          <w:kern w:val="0"/>
          <w:sz w:val="24"/>
          <w:szCs w:val="24"/>
        </w:rPr>
        <w:t xml:space="preserve">: </w:t>
      </w:r>
      <w:r w:rsidRPr="00470BF1">
        <w:rPr>
          <w:rFonts w:ascii="Times New Roman" w:hAnsi="Times New Roman" w:cs="Times New Roman"/>
          <w:i/>
          <w:iCs/>
          <w:kern w:val="0"/>
          <w:sz w:val="24"/>
          <w:szCs w:val="24"/>
        </w:rPr>
        <w:t>Ordinul ministrului educaţiei nr. 5726/2024, publicat în Monitorul Oficial al României, Partea I, nr. 795 bis din 12 august 2024</w:t>
      </w:r>
    </w:p>
    <w:p w14:paraId="66DFB62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i/>
          <w:iCs/>
          <w:kern w:val="0"/>
          <w:sz w:val="24"/>
          <w:szCs w:val="24"/>
        </w:rPr>
        <w:t xml:space="preserve">    Acte modificatoare</w:t>
      </w:r>
    </w:p>
    <w:p w14:paraId="2F5CF35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#M13</w:t>
      </w:r>
      <w:r w:rsidRPr="00470BF1">
        <w:rPr>
          <w:rFonts w:ascii="Times New Roman" w:hAnsi="Times New Roman" w:cs="Times New Roman"/>
          <w:kern w:val="0"/>
          <w:sz w:val="24"/>
          <w:szCs w:val="24"/>
        </w:rPr>
        <w:t xml:space="preserve">: </w:t>
      </w:r>
      <w:r w:rsidRPr="00470BF1">
        <w:rPr>
          <w:rFonts w:ascii="Times New Roman" w:hAnsi="Times New Roman" w:cs="Times New Roman"/>
          <w:i/>
          <w:iCs/>
          <w:kern w:val="0"/>
          <w:sz w:val="24"/>
          <w:szCs w:val="24"/>
        </w:rPr>
        <w:t>Ordinul ministrului educaţiei şi cercetării nr. 6203/2025**</w:t>
      </w:r>
    </w:p>
    <w:p w14:paraId="1BEFB79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#M12</w:t>
      </w:r>
      <w:r w:rsidRPr="00470BF1">
        <w:rPr>
          <w:rFonts w:ascii="Times New Roman" w:hAnsi="Times New Roman" w:cs="Times New Roman"/>
          <w:kern w:val="0"/>
          <w:sz w:val="24"/>
          <w:szCs w:val="24"/>
        </w:rPr>
        <w:t xml:space="preserve">: </w:t>
      </w:r>
      <w:r w:rsidRPr="00470BF1">
        <w:rPr>
          <w:rFonts w:ascii="Times New Roman" w:hAnsi="Times New Roman" w:cs="Times New Roman"/>
          <w:i/>
          <w:iCs/>
          <w:kern w:val="0"/>
          <w:sz w:val="24"/>
          <w:szCs w:val="24"/>
        </w:rPr>
        <w:t>Ordinul ministrului educaţiei şi cercetării nr. 6202/2025**</w:t>
      </w:r>
    </w:p>
    <w:p w14:paraId="56628F5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#M11</w:t>
      </w:r>
      <w:r w:rsidRPr="00470BF1">
        <w:rPr>
          <w:rFonts w:ascii="Times New Roman" w:hAnsi="Times New Roman" w:cs="Times New Roman"/>
          <w:kern w:val="0"/>
          <w:sz w:val="24"/>
          <w:szCs w:val="24"/>
        </w:rPr>
        <w:t xml:space="preserve">: </w:t>
      </w:r>
      <w:r w:rsidRPr="00470BF1">
        <w:rPr>
          <w:rFonts w:ascii="Times New Roman" w:hAnsi="Times New Roman" w:cs="Times New Roman"/>
          <w:i/>
          <w:iCs/>
          <w:kern w:val="0"/>
          <w:sz w:val="24"/>
          <w:szCs w:val="24"/>
        </w:rPr>
        <w:t>Ordinul ministrului educaţiei şi cercetării nr. 6198/2025**</w:t>
      </w:r>
    </w:p>
    <w:p w14:paraId="1E21EFF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#M10</w:t>
      </w:r>
      <w:r w:rsidRPr="00470BF1">
        <w:rPr>
          <w:rFonts w:ascii="Times New Roman" w:hAnsi="Times New Roman" w:cs="Times New Roman"/>
          <w:kern w:val="0"/>
          <w:sz w:val="24"/>
          <w:szCs w:val="24"/>
        </w:rPr>
        <w:t xml:space="preserve">: </w:t>
      </w:r>
      <w:r w:rsidRPr="00470BF1">
        <w:rPr>
          <w:rFonts w:ascii="Times New Roman" w:hAnsi="Times New Roman" w:cs="Times New Roman"/>
          <w:i/>
          <w:iCs/>
          <w:kern w:val="0"/>
          <w:sz w:val="24"/>
          <w:szCs w:val="24"/>
        </w:rPr>
        <w:t>Ordinul ministrului educaţiei şi cercetării nr. 6197/2025**</w:t>
      </w:r>
    </w:p>
    <w:p w14:paraId="1700D8F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#M9</w:t>
      </w:r>
      <w:r w:rsidRPr="00470BF1">
        <w:rPr>
          <w:rFonts w:ascii="Times New Roman" w:hAnsi="Times New Roman" w:cs="Times New Roman"/>
          <w:kern w:val="0"/>
          <w:sz w:val="24"/>
          <w:szCs w:val="24"/>
        </w:rPr>
        <w:t xml:space="preserve">: </w:t>
      </w:r>
      <w:r w:rsidRPr="00470BF1">
        <w:rPr>
          <w:rFonts w:ascii="Times New Roman" w:hAnsi="Times New Roman" w:cs="Times New Roman"/>
          <w:i/>
          <w:iCs/>
          <w:kern w:val="0"/>
          <w:sz w:val="24"/>
          <w:szCs w:val="24"/>
        </w:rPr>
        <w:t>Ordinul ministrului educaţiei şi cercetării nr. 6196/2025**</w:t>
      </w:r>
    </w:p>
    <w:p w14:paraId="1691231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#M8</w:t>
      </w:r>
      <w:r w:rsidRPr="00470BF1">
        <w:rPr>
          <w:rFonts w:ascii="Times New Roman" w:hAnsi="Times New Roman" w:cs="Times New Roman"/>
          <w:kern w:val="0"/>
          <w:sz w:val="24"/>
          <w:szCs w:val="24"/>
        </w:rPr>
        <w:t xml:space="preserve">: </w:t>
      </w:r>
      <w:r w:rsidRPr="00470BF1">
        <w:rPr>
          <w:rFonts w:ascii="Times New Roman" w:hAnsi="Times New Roman" w:cs="Times New Roman"/>
          <w:i/>
          <w:iCs/>
          <w:kern w:val="0"/>
          <w:sz w:val="24"/>
          <w:szCs w:val="24"/>
        </w:rPr>
        <w:t>Ordinul ministrului educaţiei şi cercetării nr. 6193/2025**</w:t>
      </w:r>
    </w:p>
    <w:p w14:paraId="58FC50F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#M7</w:t>
      </w:r>
      <w:r w:rsidRPr="00470BF1">
        <w:rPr>
          <w:rFonts w:ascii="Times New Roman" w:hAnsi="Times New Roman" w:cs="Times New Roman"/>
          <w:kern w:val="0"/>
          <w:sz w:val="24"/>
          <w:szCs w:val="24"/>
        </w:rPr>
        <w:t xml:space="preserve">: </w:t>
      </w:r>
      <w:r w:rsidRPr="00470BF1">
        <w:rPr>
          <w:rFonts w:ascii="Times New Roman" w:hAnsi="Times New Roman" w:cs="Times New Roman"/>
          <w:i/>
          <w:iCs/>
          <w:kern w:val="0"/>
          <w:sz w:val="24"/>
          <w:szCs w:val="24"/>
        </w:rPr>
        <w:t>Ordinul ministrului educaţiei şi cercetării nr. 6190/2025**</w:t>
      </w:r>
    </w:p>
    <w:p w14:paraId="62BB209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#M6</w:t>
      </w:r>
      <w:r w:rsidRPr="00470BF1">
        <w:rPr>
          <w:rFonts w:ascii="Times New Roman" w:hAnsi="Times New Roman" w:cs="Times New Roman"/>
          <w:kern w:val="0"/>
          <w:sz w:val="24"/>
          <w:szCs w:val="24"/>
        </w:rPr>
        <w:t xml:space="preserve">: </w:t>
      </w:r>
      <w:r w:rsidRPr="00470BF1">
        <w:rPr>
          <w:rFonts w:ascii="Times New Roman" w:hAnsi="Times New Roman" w:cs="Times New Roman"/>
          <w:i/>
          <w:iCs/>
          <w:kern w:val="0"/>
          <w:sz w:val="24"/>
          <w:szCs w:val="24"/>
        </w:rPr>
        <w:t>Ordinul ministrului educaţiei şi cercetării nr. 6189/2025**</w:t>
      </w:r>
    </w:p>
    <w:p w14:paraId="3FDE53A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#M5</w:t>
      </w:r>
      <w:r w:rsidRPr="00470BF1">
        <w:rPr>
          <w:rFonts w:ascii="Times New Roman" w:hAnsi="Times New Roman" w:cs="Times New Roman"/>
          <w:kern w:val="0"/>
          <w:sz w:val="24"/>
          <w:szCs w:val="24"/>
        </w:rPr>
        <w:t xml:space="preserve">: </w:t>
      </w:r>
      <w:r w:rsidRPr="00470BF1">
        <w:rPr>
          <w:rFonts w:ascii="Times New Roman" w:hAnsi="Times New Roman" w:cs="Times New Roman"/>
          <w:i/>
          <w:iCs/>
          <w:kern w:val="0"/>
          <w:sz w:val="24"/>
          <w:szCs w:val="24"/>
        </w:rPr>
        <w:t>Ordinul ministrului educaţiei şi cercetării nr. 6188/2025**</w:t>
      </w:r>
    </w:p>
    <w:p w14:paraId="4F3B8E0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#M4</w:t>
      </w:r>
      <w:r w:rsidRPr="00470BF1">
        <w:rPr>
          <w:rFonts w:ascii="Times New Roman" w:hAnsi="Times New Roman" w:cs="Times New Roman"/>
          <w:kern w:val="0"/>
          <w:sz w:val="24"/>
          <w:szCs w:val="24"/>
        </w:rPr>
        <w:t xml:space="preserve">: </w:t>
      </w:r>
      <w:r w:rsidRPr="00470BF1">
        <w:rPr>
          <w:rFonts w:ascii="Times New Roman" w:hAnsi="Times New Roman" w:cs="Times New Roman"/>
          <w:i/>
          <w:iCs/>
          <w:kern w:val="0"/>
          <w:sz w:val="24"/>
          <w:szCs w:val="24"/>
        </w:rPr>
        <w:t>Ordinul ministrului educaţiei şi cercetării nr. 6226/2025</w:t>
      </w:r>
    </w:p>
    <w:p w14:paraId="3AC5498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#M3</w:t>
      </w:r>
      <w:r w:rsidRPr="00470BF1">
        <w:rPr>
          <w:rFonts w:ascii="Times New Roman" w:hAnsi="Times New Roman" w:cs="Times New Roman"/>
          <w:kern w:val="0"/>
          <w:sz w:val="24"/>
          <w:szCs w:val="24"/>
        </w:rPr>
        <w:t xml:space="preserve">: </w:t>
      </w:r>
      <w:r w:rsidRPr="00470BF1">
        <w:rPr>
          <w:rFonts w:ascii="Times New Roman" w:hAnsi="Times New Roman" w:cs="Times New Roman"/>
          <w:i/>
          <w:iCs/>
          <w:kern w:val="0"/>
          <w:sz w:val="24"/>
          <w:szCs w:val="24"/>
        </w:rPr>
        <w:t>Ordinul ministrului educaţiei şi cercetării nr. 6055/2025</w:t>
      </w:r>
    </w:p>
    <w:p w14:paraId="3DA2EB2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#M2</w:t>
      </w:r>
      <w:r w:rsidRPr="00470BF1">
        <w:rPr>
          <w:rFonts w:ascii="Times New Roman" w:hAnsi="Times New Roman" w:cs="Times New Roman"/>
          <w:kern w:val="0"/>
          <w:sz w:val="24"/>
          <w:szCs w:val="24"/>
        </w:rPr>
        <w:t xml:space="preserve">: </w:t>
      </w:r>
      <w:r w:rsidRPr="00470BF1">
        <w:rPr>
          <w:rFonts w:ascii="Times New Roman" w:hAnsi="Times New Roman" w:cs="Times New Roman"/>
          <w:i/>
          <w:iCs/>
          <w:kern w:val="0"/>
          <w:sz w:val="24"/>
          <w:szCs w:val="24"/>
        </w:rPr>
        <w:t>Ordinul ministrului educaţiei şi cercetării nr. 4498/2025</w:t>
      </w:r>
    </w:p>
    <w:p w14:paraId="2E25187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b/>
          <w:bCs/>
          <w:color w:val="008000"/>
          <w:kern w:val="0"/>
          <w:sz w:val="24"/>
          <w:szCs w:val="24"/>
          <w:u w:val="single"/>
        </w:rPr>
        <w:t>#M1</w:t>
      </w:r>
      <w:r w:rsidRPr="00470BF1">
        <w:rPr>
          <w:rFonts w:ascii="Times New Roman" w:hAnsi="Times New Roman" w:cs="Times New Roman"/>
          <w:kern w:val="0"/>
          <w:sz w:val="24"/>
          <w:szCs w:val="24"/>
        </w:rPr>
        <w:t xml:space="preserve">: </w:t>
      </w:r>
      <w:r w:rsidRPr="00470BF1">
        <w:rPr>
          <w:rFonts w:ascii="Times New Roman" w:hAnsi="Times New Roman" w:cs="Times New Roman"/>
          <w:i/>
          <w:iCs/>
          <w:kern w:val="0"/>
          <w:sz w:val="24"/>
          <w:szCs w:val="24"/>
        </w:rPr>
        <w:t>Rectificarea publicată în Monitorul Oficial al României, Partea I, nr. 1046 din 18 octombrie 2024</w:t>
      </w:r>
    </w:p>
    <w:p w14:paraId="7A48B90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Actele normative marcate cu două asteriscuri (**) se referă la derogări de la </w:t>
      </w:r>
      <w:r w:rsidRPr="00470BF1">
        <w:rPr>
          <w:rFonts w:ascii="Times New Roman" w:hAnsi="Times New Roman" w:cs="Times New Roman"/>
          <w:i/>
          <w:iCs/>
          <w:color w:val="008000"/>
          <w:kern w:val="0"/>
          <w:sz w:val="24"/>
          <w:szCs w:val="24"/>
          <w:u w:val="single"/>
        </w:rPr>
        <w:t>Ordinul ministrului educaţiei nr. 5726/2024</w:t>
      </w:r>
      <w:r w:rsidRPr="00470BF1">
        <w:rPr>
          <w:rFonts w:ascii="Times New Roman" w:hAnsi="Times New Roman" w:cs="Times New Roman"/>
          <w:i/>
          <w:iCs/>
          <w:kern w:val="0"/>
          <w:sz w:val="24"/>
          <w:szCs w:val="24"/>
        </w:rPr>
        <w:t xml:space="preserve"> sau conţin modificări/abrogări efectuate asupra acestor derogări.</w:t>
      </w:r>
    </w:p>
    <w:p w14:paraId="28EBF4B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sidRPr="00470BF1">
        <w:rPr>
          <w:rFonts w:ascii="Times New Roman" w:hAnsi="Times New Roman" w:cs="Times New Roman"/>
          <w:b/>
          <w:bCs/>
          <w:i/>
          <w:iCs/>
          <w:color w:val="008000"/>
          <w:kern w:val="0"/>
          <w:sz w:val="24"/>
          <w:szCs w:val="24"/>
          <w:u w:val="single"/>
        </w:rPr>
        <w:t>#M1</w:t>
      </w: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color w:val="008000"/>
          <w:kern w:val="0"/>
          <w:sz w:val="24"/>
          <w:szCs w:val="24"/>
          <w:u w:val="single"/>
        </w:rPr>
        <w:t>#M2</w:t>
      </w:r>
      <w:r w:rsidRPr="00470BF1">
        <w:rPr>
          <w:rFonts w:ascii="Times New Roman" w:hAnsi="Times New Roman" w:cs="Times New Roman"/>
          <w:i/>
          <w:iCs/>
          <w:kern w:val="0"/>
          <w:sz w:val="24"/>
          <w:szCs w:val="24"/>
        </w:rPr>
        <w:t xml:space="preserve"> etc.</w:t>
      </w:r>
    </w:p>
    <w:p w14:paraId="5A33708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#B</w:t>
      </w:r>
    </w:p>
    <w:p w14:paraId="02702E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Având în vedere:</w:t>
      </w:r>
    </w:p>
    <w:p w14:paraId="24AC27B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prevederile </w:t>
      </w:r>
      <w:r w:rsidRPr="00470BF1">
        <w:rPr>
          <w:rFonts w:ascii="Times New Roman" w:hAnsi="Times New Roman" w:cs="Times New Roman"/>
          <w:color w:val="008000"/>
          <w:kern w:val="0"/>
          <w:sz w:val="24"/>
          <w:szCs w:val="24"/>
          <w:u w:val="single"/>
        </w:rPr>
        <w:t>art. 14</w:t>
      </w:r>
      <w:r w:rsidRPr="00470BF1">
        <w:rPr>
          <w:rFonts w:ascii="Times New Roman" w:hAnsi="Times New Roman" w:cs="Times New Roman"/>
          <w:kern w:val="0"/>
          <w:sz w:val="24"/>
          <w:szCs w:val="24"/>
        </w:rPr>
        <w:t xml:space="preserve"> alin. (4), </w:t>
      </w:r>
      <w:r w:rsidRPr="00470BF1">
        <w:rPr>
          <w:rFonts w:ascii="Times New Roman" w:hAnsi="Times New Roman" w:cs="Times New Roman"/>
          <w:color w:val="008000"/>
          <w:kern w:val="0"/>
          <w:sz w:val="24"/>
          <w:szCs w:val="24"/>
          <w:u w:val="single"/>
        </w:rPr>
        <w:t>art. 18</w:t>
      </w:r>
      <w:r w:rsidRPr="00470BF1">
        <w:rPr>
          <w:rFonts w:ascii="Times New Roman" w:hAnsi="Times New Roman" w:cs="Times New Roman"/>
          <w:kern w:val="0"/>
          <w:sz w:val="24"/>
          <w:szCs w:val="24"/>
        </w:rPr>
        <w:t xml:space="preserve"> alin. (3), </w:t>
      </w:r>
      <w:r w:rsidRPr="00470BF1">
        <w:rPr>
          <w:rFonts w:ascii="Times New Roman" w:hAnsi="Times New Roman" w:cs="Times New Roman"/>
          <w:color w:val="008000"/>
          <w:kern w:val="0"/>
          <w:sz w:val="24"/>
          <w:szCs w:val="24"/>
          <w:u w:val="single"/>
        </w:rPr>
        <w:t>art. 32</w:t>
      </w:r>
      <w:r w:rsidRPr="00470BF1">
        <w:rPr>
          <w:rFonts w:ascii="Times New Roman" w:hAnsi="Times New Roman" w:cs="Times New Roman"/>
          <w:kern w:val="0"/>
          <w:sz w:val="24"/>
          <w:szCs w:val="24"/>
        </w:rPr>
        <w:t xml:space="preserve"> alin. (4), </w:t>
      </w:r>
      <w:r w:rsidRPr="00470BF1">
        <w:rPr>
          <w:rFonts w:ascii="Times New Roman" w:hAnsi="Times New Roman" w:cs="Times New Roman"/>
          <w:color w:val="008000"/>
          <w:kern w:val="0"/>
          <w:sz w:val="24"/>
          <w:szCs w:val="24"/>
          <w:u w:val="single"/>
        </w:rPr>
        <w:t>art. 46</w:t>
      </w:r>
      <w:r w:rsidRPr="00470BF1">
        <w:rPr>
          <w:rFonts w:ascii="Times New Roman" w:hAnsi="Times New Roman" w:cs="Times New Roman"/>
          <w:kern w:val="0"/>
          <w:sz w:val="24"/>
          <w:szCs w:val="24"/>
        </w:rPr>
        <w:t xml:space="preserve"> alin. (5), </w:t>
      </w:r>
      <w:r w:rsidRPr="00470BF1">
        <w:rPr>
          <w:rFonts w:ascii="Times New Roman" w:hAnsi="Times New Roman" w:cs="Times New Roman"/>
          <w:color w:val="008000"/>
          <w:kern w:val="0"/>
          <w:sz w:val="24"/>
          <w:szCs w:val="24"/>
          <w:u w:val="single"/>
        </w:rPr>
        <w:t>art. 61</w:t>
      </w:r>
      <w:r w:rsidRPr="00470BF1">
        <w:rPr>
          <w:rFonts w:ascii="Times New Roman" w:hAnsi="Times New Roman" w:cs="Times New Roman"/>
          <w:kern w:val="0"/>
          <w:sz w:val="24"/>
          <w:szCs w:val="24"/>
        </w:rPr>
        <w:t xml:space="preserve"> alin. (9) şi (17), </w:t>
      </w:r>
      <w:r w:rsidRPr="00470BF1">
        <w:rPr>
          <w:rFonts w:ascii="Times New Roman" w:hAnsi="Times New Roman" w:cs="Times New Roman"/>
          <w:color w:val="008000"/>
          <w:kern w:val="0"/>
          <w:sz w:val="24"/>
          <w:szCs w:val="24"/>
          <w:u w:val="single"/>
        </w:rPr>
        <w:t>art. 76</w:t>
      </w:r>
      <w:r w:rsidRPr="00470BF1">
        <w:rPr>
          <w:rFonts w:ascii="Times New Roman" w:hAnsi="Times New Roman" w:cs="Times New Roman"/>
          <w:kern w:val="0"/>
          <w:sz w:val="24"/>
          <w:szCs w:val="24"/>
        </w:rPr>
        <w:t xml:space="preserve"> alin. (3), </w:t>
      </w:r>
      <w:r w:rsidRPr="00470BF1">
        <w:rPr>
          <w:rFonts w:ascii="Times New Roman" w:hAnsi="Times New Roman" w:cs="Times New Roman"/>
          <w:color w:val="008000"/>
          <w:kern w:val="0"/>
          <w:sz w:val="24"/>
          <w:szCs w:val="24"/>
          <w:u w:val="single"/>
        </w:rPr>
        <w:t>art. 100</w:t>
      </w:r>
      <w:r w:rsidRPr="00470BF1">
        <w:rPr>
          <w:rFonts w:ascii="Times New Roman" w:hAnsi="Times New Roman" w:cs="Times New Roman"/>
          <w:kern w:val="0"/>
          <w:sz w:val="24"/>
          <w:szCs w:val="24"/>
        </w:rPr>
        <w:t xml:space="preserve"> alin. (2), </w:t>
      </w:r>
      <w:r w:rsidRPr="00470BF1">
        <w:rPr>
          <w:rFonts w:ascii="Times New Roman" w:hAnsi="Times New Roman" w:cs="Times New Roman"/>
          <w:color w:val="008000"/>
          <w:kern w:val="0"/>
          <w:sz w:val="24"/>
          <w:szCs w:val="24"/>
          <w:u w:val="single"/>
        </w:rPr>
        <w:t>art. 105</w:t>
      </w:r>
      <w:r w:rsidRPr="00470BF1">
        <w:rPr>
          <w:rFonts w:ascii="Times New Roman" w:hAnsi="Times New Roman" w:cs="Times New Roman"/>
          <w:kern w:val="0"/>
          <w:sz w:val="24"/>
          <w:szCs w:val="24"/>
        </w:rPr>
        <w:t xml:space="preserve"> alin. (11) şi ale </w:t>
      </w:r>
      <w:r w:rsidRPr="00470BF1">
        <w:rPr>
          <w:rFonts w:ascii="Times New Roman" w:hAnsi="Times New Roman" w:cs="Times New Roman"/>
          <w:color w:val="008000"/>
          <w:kern w:val="0"/>
          <w:sz w:val="24"/>
          <w:szCs w:val="24"/>
          <w:u w:val="single"/>
        </w:rPr>
        <w:t>art. 115</w:t>
      </w:r>
      <w:r w:rsidRPr="00470BF1">
        <w:rPr>
          <w:rFonts w:ascii="Times New Roman" w:hAnsi="Times New Roman" w:cs="Times New Roman"/>
          <w:kern w:val="0"/>
          <w:sz w:val="24"/>
          <w:szCs w:val="24"/>
        </w:rPr>
        <w:t xml:space="preserve"> alin. (2) lit. s) şi ş) din Legea învăţământului preuniversitar nr. 198/2023, cu modificările şi completările ulterioare, precum şi prevederile </w:t>
      </w:r>
      <w:r w:rsidRPr="00470BF1">
        <w:rPr>
          <w:rFonts w:ascii="Times New Roman" w:hAnsi="Times New Roman" w:cs="Times New Roman"/>
          <w:color w:val="008000"/>
          <w:kern w:val="0"/>
          <w:sz w:val="24"/>
          <w:szCs w:val="24"/>
          <w:u w:val="single"/>
        </w:rPr>
        <w:t>Ordinului ministrului educaţiei nr. 6.072/2023</w:t>
      </w:r>
      <w:r w:rsidRPr="00470BF1">
        <w:rPr>
          <w:rFonts w:ascii="Times New Roman" w:hAnsi="Times New Roman" w:cs="Times New Roman"/>
          <w:kern w:val="0"/>
          <w:sz w:val="24"/>
          <w:szCs w:val="24"/>
        </w:rPr>
        <w:t xml:space="preserve"> privind aprobarea unor măsuri tranzitorii aplicabile la nivelul sistemului naţional de învăţământ preuniversitar şi superior, cu modificările ulterioare;</w:t>
      </w:r>
    </w:p>
    <w:p w14:paraId="7B7C941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Referatul de aprobare nr. 1.108/DGIP din 25.04.2024 a proiectului de ordin privind aprobarea Regulamentului-cadru de organizare şi funcţionare a unităţilor de învăţământ preuniversitar,</w:t>
      </w:r>
    </w:p>
    <w:p w14:paraId="754A037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în temeiul prevederilor </w:t>
      </w:r>
      <w:r w:rsidRPr="00470BF1">
        <w:rPr>
          <w:rFonts w:ascii="Times New Roman" w:hAnsi="Times New Roman" w:cs="Times New Roman"/>
          <w:color w:val="008000"/>
          <w:kern w:val="0"/>
          <w:sz w:val="24"/>
          <w:szCs w:val="24"/>
          <w:u w:val="single"/>
        </w:rPr>
        <w:t>art. 13</w:t>
      </w:r>
      <w:r w:rsidRPr="00470BF1">
        <w:rPr>
          <w:rFonts w:ascii="Times New Roman" w:hAnsi="Times New Roman" w:cs="Times New Roman"/>
          <w:kern w:val="0"/>
          <w:sz w:val="24"/>
          <w:szCs w:val="24"/>
        </w:rPr>
        <w:t xml:space="preserve"> alin. (3) din Hotărârea Guvernului nr. 731/2024 privind organizarea şi funcţionarea Ministerului Educaţiei,</w:t>
      </w:r>
    </w:p>
    <w:p w14:paraId="6F7EBCA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ministrul educaţiei</w:t>
      </w:r>
      <w:r w:rsidRPr="00470BF1">
        <w:rPr>
          <w:rFonts w:ascii="Times New Roman" w:hAnsi="Times New Roman" w:cs="Times New Roman"/>
          <w:kern w:val="0"/>
          <w:sz w:val="24"/>
          <w:szCs w:val="24"/>
        </w:rPr>
        <w:t xml:space="preserve"> emite prezentul ordin.</w:t>
      </w:r>
    </w:p>
    <w:p w14:paraId="08535AE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w:t>
      </w:r>
    </w:p>
    <w:p w14:paraId="00D264D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Se aprobă Regulamentul-cadru de organizare şi funcţionare a unităţilor de învăţământ preuniversitar, valabil începând cu anul şcolar 2024 - 2025, prevăzut în </w:t>
      </w:r>
      <w:r w:rsidRPr="00470BF1">
        <w:rPr>
          <w:rFonts w:ascii="Times New Roman" w:hAnsi="Times New Roman" w:cs="Times New Roman"/>
          <w:color w:val="008000"/>
          <w:kern w:val="0"/>
          <w:sz w:val="24"/>
          <w:szCs w:val="24"/>
          <w:u w:val="single"/>
        </w:rPr>
        <w:t>anexa</w:t>
      </w:r>
      <w:r w:rsidRPr="00470BF1">
        <w:rPr>
          <w:rFonts w:ascii="Times New Roman" w:hAnsi="Times New Roman" w:cs="Times New Roman"/>
          <w:kern w:val="0"/>
          <w:sz w:val="24"/>
          <w:szCs w:val="24"/>
        </w:rPr>
        <w:t xml:space="preserve"> care face parte integrantă din prezentul ordin.</w:t>
      </w:r>
    </w:p>
    <w:p w14:paraId="22739D0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w:t>
      </w:r>
    </w:p>
    <w:p w14:paraId="485B878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Regulamentul-cadru prevăzut la </w:t>
      </w:r>
      <w:r w:rsidRPr="00470BF1">
        <w:rPr>
          <w:rFonts w:ascii="Times New Roman" w:hAnsi="Times New Roman" w:cs="Times New Roman"/>
          <w:color w:val="008000"/>
          <w:kern w:val="0"/>
          <w:sz w:val="24"/>
          <w:szCs w:val="24"/>
          <w:u w:val="single"/>
        </w:rPr>
        <w:t>art. 1</w:t>
      </w:r>
      <w:r w:rsidRPr="00470BF1">
        <w:rPr>
          <w:rFonts w:ascii="Times New Roman" w:hAnsi="Times New Roman" w:cs="Times New Roman"/>
          <w:kern w:val="0"/>
          <w:sz w:val="24"/>
          <w:szCs w:val="24"/>
        </w:rPr>
        <w:t xml:space="preserve"> intră în vigoare la data de 1 septembrie 2024.</w:t>
      </w:r>
    </w:p>
    <w:p w14:paraId="7A6B530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La data intrării în vigoare a prezentului ordin se abrogă </w:t>
      </w:r>
      <w:r w:rsidRPr="00470BF1">
        <w:rPr>
          <w:rFonts w:ascii="Times New Roman" w:hAnsi="Times New Roman" w:cs="Times New Roman"/>
          <w:color w:val="008000"/>
          <w:kern w:val="0"/>
          <w:sz w:val="24"/>
          <w:szCs w:val="24"/>
          <w:u w:val="single"/>
        </w:rPr>
        <w:t>Ordinul ministrului educaţiei nr. 4.183/2022</w:t>
      </w:r>
      <w:r w:rsidRPr="00470BF1">
        <w:rPr>
          <w:rFonts w:ascii="Times New Roman" w:hAnsi="Times New Roman" w:cs="Times New Roman"/>
          <w:kern w:val="0"/>
          <w:sz w:val="24"/>
          <w:szCs w:val="24"/>
        </w:rPr>
        <w:t xml:space="preserve"> pentru aprobarea Regulamentului-cadru de organizare şi funcţionare a unităţilor de învăţământ preuniversitar, publicat în Monitorul Oficial al României, Partea I, nr. 675 din 6 iulie </w:t>
      </w:r>
      <w:r w:rsidRPr="00470BF1">
        <w:rPr>
          <w:rFonts w:ascii="Times New Roman" w:hAnsi="Times New Roman" w:cs="Times New Roman"/>
          <w:kern w:val="0"/>
          <w:sz w:val="24"/>
          <w:szCs w:val="24"/>
        </w:rPr>
        <w:lastRenderedPageBreak/>
        <w:t>2022, cu modificările şi completările ulterioare, precum şi oricare alte reglementări contrare prezentului ordin.</w:t>
      </w:r>
    </w:p>
    <w:p w14:paraId="025CCA7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w:t>
      </w:r>
    </w:p>
    <w:p w14:paraId="3CD04DE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Direcţia generală învăţământ preuniversitar, Direcţia generală management resurse umane şi reţea şcolară, Direcţia generală minorităţi şi relaţia cu Parlamentul - Direcţia minorităţi, Direcţia generală economică, inspectoratele şcolare judeţene/Inspectoratul Şcolar al Municipiului Bucureşti şi unităţile de învăţământ preuniversitar duc la îndeplinire prevederile prezentului ordin.</w:t>
      </w:r>
    </w:p>
    <w:p w14:paraId="1E49C83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w:t>
      </w:r>
    </w:p>
    <w:p w14:paraId="0F92343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Prezentul ordin se publică în Monitorul Oficial al României, Partea I.</w:t>
      </w:r>
    </w:p>
    <w:p w14:paraId="1CEC987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#CIN</w:t>
      </w:r>
    </w:p>
    <w:p w14:paraId="3BA1611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NOTĂ:</w:t>
      </w:r>
    </w:p>
    <w:p w14:paraId="3916D67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Dispoziţiile prin care au fost acordate derogări de la prevederile </w:t>
      </w:r>
      <w:r w:rsidRPr="00470BF1">
        <w:rPr>
          <w:rFonts w:ascii="Times New Roman" w:hAnsi="Times New Roman" w:cs="Times New Roman"/>
          <w:i/>
          <w:iCs/>
          <w:color w:val="008000"/>
          <w:kern w:val="0"/>
          <w:sz w:val="24"/>
          <w:szCs w:val="24"/>
          <w:u w:val="single"/>
        </w:rPr>
        <w:t>Ordinului ministrului educaţiei nr. 5726/2024</w:t>
      </w:r>
      <w:r w:rsidRPr="00470BF1">
        <w:rPr>
          <w:rFonts w:ascii="Times New Roman" w:hAnsi="Times New Roman" w:cs="Times New Roman"/>
          <w:i/>
          <w:iCs/>
          <w:kern w:val="0"/>
          <w:sz w:val="24"/>
          <w:szCs w:val="24"/>
        </w:rPr>
        <w:t xml:space="preserve"> sunt reproduse mai jos.</w:t>
      </w:r>
    </w:p>
    <w:p w14:paraId="3C2DAF8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1.</w:t>
      </w:r>
      <w:r w:rsidRPr="00470BF1">
        <w:rPr>
          <w:rFonts w:ascii="Times New Roman" w:hAnsi="Times New Roman" w:cs="Times New Roman"/>
          <w:i/>
          <w:iCs/>
          <w:kern w:val="0"/>
          <w:sz w:val="24"/>
          <w:szCs w:val="24"/>
        </w:rPr>
        <w:t xml:space="preserve"> </w:t>
      </w:r>
      <w:r w:rsidRPr="00470BF1">
        <w:rPr>
          <w:rFonts w:ascii="Times New Roman" w:hAnsi="Times New Roman" w:cs="Times New Roman"/>
          <w:i/>
          <w:iCs/>
          <w:color w:val="008000"/>
          <w:kern w:val="0"/>
          <w:sz w:val="24"/>
          <w:szCs w:val="24"/>
          <w:u w:val="single"/>
        </w:rPr>
        <w:t>Art. 3</w:t>
      </w:r>
      <w:r w:rsidRPr="00470BF1">
        <w:rPr>
          <w:rFonts w:ascii="Times New Roman" w:hAnsi="Times New Roman" w:cs="Times New Roman"/>
          <w:i/>
          <w:iCs/>
          <w:kern w:val="0"/>
          <w:sz w:val="24"/>
          <w:szCs w:val="24"/>
        </w:rPr>
        <w:t xml:space="preserve"> din Ordinul ministrului educaţiei şi cercetării nr. 6188/2025 privind aprobarea programului şcoală-pilot pentru Grădiniţa cu Program Prelungit Junior din Slobozia (</w:t>
      </w:r>
      <w:r w:rsidRPr="00470BF1">
        <w:rPr>
          <w:rFonts w:ascii="Times New Roman" w:hAnsi="Times New Roman" w:cs="Times New Roman"/>
          <w:b/>
          <w:bCs/>
          <w:i/>
          <w:iCs/>
          <w:color w:val="008000"/>
          <w:kern w:val="0"/>
          <w:sz w:val="24"/>
          <w:szCs w:val="24"/>
          <w:u w:val="single"/>
        </w:rPr>
        <w:t>#M5</w:t>
      </w:r>
      <w:r w:rsidRPr="00470BF1">
        <w:rPr>
          <w:rFonts w:ascii="Times New Roman" w:hAnsi="Times New Roman" w:cs="Times New Roman"/>
          <w:i/>
          <w:iCs/>
          <w:kern w:val="0"/>
          <w:sz w:val="24"/>
          <w:szCs w:val="24"/>
        </w:rPr>
        <w:t>):</w:t>
      </w:r>
    </w:p>
    <w:p w14:paraId="3FB2A46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#M5</w:t>
      </w:r>
    </w:p>
    <w:p w14:paraId="4359FAA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"ART. 3</w:t>
      </w:r>
    </w:p>
    <w:p w14:paraId="6DF0CBF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În vederea implementării programului-pilot se aprobă următoarea derogare:</w:t>
      </w:r>
    </w:p>
    <w:p w14:paraId="49CD24D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 derogare de la prevederile </w:t>
      </w:r>
      <w:r w:rsidRPr="00470BF1">
        <w:rPr>
          <w:rFonts w:ascii="Times New Roman" w:hAnsi="Times New Roman" w:cs="Times New Roman"/>
          <w:i/>
          <w:iCs/>
          <w:color w:val="008000"/>
          <w:kern w:val="0"/>
          <w:sz w:val="24"/>
          <w:szCs w:val="24"/>
          <w:u w:val="single"/>
        </w:rPr>
        <w:t>Regulamentului-cadru</w:t>
      </w:r>
      <w:r w:rsidRPr="00470BF1">
        <w:rPr>
          <w:rFonts w:ascii="Times New Roman" w:hAnsi="Times New Roman" w:cs="Times New Roman"/>
          <w:i/>
          <w:iCs/>
          <w:kern w:val="0"/>
          <w:sz w:val="24"/>
          <w:szCs w:val="24"/>
        </w:rPr>
        <w:t xml:space="preserve"> de organizare şi funcţionare a unităţilor de învăţământ preuniversitar, aprobat prin </w:t>
      </w:r>
      <w:r w:rsidRPr="00470BF1">
        <w:rPr>
          <w:rFonts w:ascii="Times New Roman" w:hAnsi="Times New Roman" w:cs="Times New Roman"/>
          <w:i/>
          <w:iCs/>
          <w:color w:val="008000"/>
          <w:kern w:val="0"/>
          <w:sz w:val="24"/>
          <w:szCs w:val="24"/>
          <w:u w:val="single"/>
        </w:rPr>
        <w:t>Ordinul ministrului educaţiei nr. 5.726/2024</w:t>
      </w:r>
      <w:r w:rsidRPr="00470BF1">
        <w:rPr>
          <w:rFonts w:ascii="Times New Roman" w:hAnsi="Times New Roman" w:cs="Times New Roman"/>
          <w:i/>
          <w:iCs/>
          <w:kern w:val="0"/>
          <w:sz w:val="24"/>
          <w:szCs w:val="24"/>
        </w:rPr>
        <w:t>, cu modificările şi completările ulterioare, astfel încât programul de studiu să poată fi organizat în conformitate cu nevoile identificate, menţinând numărul minim de săptămâni/an şi numărul minim de ore pe disciplină, iar programul de studiu să poată fi organizat alternând prezenţa fizică şi prezenţa online."</w:t>
      </w:r>
    </w:p>
    <w:p w14:paraId="6444281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#CIN</w:t>
      </w:r>
    </w:p>
    <w:p w14:paraId="25C3205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2.</w:t>
      </w:r>
      <w:r w:rsidRPr="00470BF1">
        <w:rPr>
          <w:rFonts w:ascii="Times New Roman" w:hAnsi="Times New Roman" w:cs="Times New Roman"/>
          <w:i/>
          <w:iCs/>
          <w:kern w:val="0"/>
          <w:sz w:val="24"/>
          <w:szCs w:val="24"/>
        </w:rPr>
        <w:t xml:space="preserve"> </w:t>
      </w:r>
      <w:r w:rsidRPr="00470BF1">
        <w:rPr>
          <w:rFonts w:ascii="Times New Roman" w:hAnsi="Times New Roman" w:cs="Times New Roman"/>
          <w:i/>
          <w:iCs/>
          <w:color w:val="008000"/>
          <w:kern w:val="0"/>
          <w:sz w:val="24"/>
          <w:szCs w:val="24"/>
          <w:u w:val="single"/>
        </w:rPr>
        <w:t>Art. 3</w:t>
      </w:r>
      <w:r w:rsidRPr="00470BF1">
        <w:rPr>
          <w:rFonts w:ascii="Times New Roman" w:hAnsi="Times New Roman" w:cs="Times New Roman"/>
          <w:i/>
          <w:iCs/>
          <w:kern w:val="0"/>
          <w:sz w:val="24"/>
          <w:szCs w:val="24"/>
        </w:rPr>
        <w:t xml:space="preserve"> din Ordinul ministrului educaţiei şi cercetării nr. 6189/2025 privind aprobarea programului şcoală-pilot pentru Colegiul Naţional "Gheorghe Lazăr" din Bucureşti (</w:t>
      </w:r>
      <w:r w:rsidRPr="00470BF1">
        <w:rPr>
          <w:rFonts w:ascii="Times New Roman" w:hAnsi="Times New Roman" w:cs="Times New Roman"/>
          <w:b/>
          <w:bCs/>
          <w:i/>
          <w:iCs/>
          <w:color w:val="008000"/>
          <w:kern w:val="0"/>
          <w:sz w:val="24"/>
          <w:szCs w:val="24"/>
          <w:u w:val="single"/>
        </w:rPr>
        <w:t>#M6</w:t>
      </w:r>
      <w:r w:rsidRPr="00470BF1">
        <w:rPr>
          <w:rFonts w:ascii="Times New Roman" w:hAnsi="Times New Roman" w:cs="Times New Roman"/>
          <w:i/>
          <w:iCs/>
          <w:kern w:val="0"/>
          <w:sz w:val="24"/>
          <w:szCs w:val="24"/>
        </w:rPr>
        <w:t>):</w:t>
      </w:r>
    </w:p>
    <w:p w14:paraId="49BBD07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#M6</w:t>
      </w:r>
    </w:p>
    <w:p w14:paraId="4538530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"ART. 3</w:t>
      </w:r>
    </w:p>
    <w:p w14:paraId="1CD6BE9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În vederea implementării programului-pilot se aprobă următoarele derogări:</w:t>
      </w:r>
    </w:p>
    <w:p w14:paraId="755A686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a) derogare de la prevederile </w:t>
      </w:r>
      <w:r w:rsidRPr="00470BF1">
        <w:rPr>
          <w:rFonts w:ascii="Times New Roman" w:hAnsi="Times New Roman" w:cs="Times New Roman"/>
          <w:i/>
          <w:iCs/>
          <w:color w:val="008000"/>
          <w:kern w:val="0"/>
          <w:sz w:val="24"/>
          <w:szCs w:val="24"/>
          <w:u w:val="single"/>
        </w:rPr>
        <w:t>Regulamentului-cadru</w:t>
      </w:r>
      <w:r w:rsidRPr="00470BF1">
        <w:rPr>
          <w:rFonts w:ascii="Times New Roman" w:hAnsi="Times New Roman" w:cs="Times New Roman"/>
          <w:i/>
          <w:iCs/>
          <w:kern w:val="0"/>
          <w:sz w:val="24"/>
          <w:szCs w:val="24"/>
        </w:rPr>
        <w:t xml:space="preserve"> de organizare şi funcţionare a unităţilor de învăţământ preuniversitar, aprobat prin </w:t>
      </w:r>
      <w:r w:rsidRPr="00470BF1">
        <w:rPr>
          <w:rFonts w:ascii="Times New Roman" w:hAnsi="Times New Roman" w:cs="Times New Roman"/>
          <w:i/>
          <w:iCs/>
          <w:color w:val="008000"/>
          <w:kern w:val="0"/>
          <w:sz w:val="24"/>
          <w:szCs w:val="24"/>
          <w:u w:val="single"/>
        </w:rPr>
        <w:t>Ordinul ministrului educaţiei nr. 5.726/2024</w:t>
      </w:r>
      <w:r w:rsidRPr="00470BF1">
        <w:rPr>
          <w:rFonts w:ascii="Times New Roman" w:hAnsi="Times New Roman" w:cs="Times New Roman"/>
          <w:i/>
          <w:iCs/>
          <w:kern w:val="0"/>
          <w:sz w:val="24"/>
          <w:szCs w:val="24"/>
        </w:rPr>
        <w:t>, cu modificările şi completările ulterioare, astfel încât programul de studiu să poată fi organizat în conformitate cu nevoile identificate, menţinând numărul minim de săptămâni/an şi numărul minim de ore pe disciplină, iar programul de studiu să poată fi organizat alternând prezenţa fizică şi prezenţa online;</w:t>
      </w:r>
    </w:p>
    <w:p w14:paraId="2864A83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b) derogare de la prevederile Ordinului ministrului educaţiei, cercetării şi inovării nr. 3.140/2009 privind aprobarea planurilor-cadru de învăţământ pentru clasele a IX-a - a XII-a, filierelor teoretică şi vocaţională, cursuri de zi, astfel încât unitatea de învăţământ să poată aplica planurile-cadru în baza unor programe personalizate elaborate la nivelul unităţii de învăţământ care să stabilească numărul de ore din trunchiul comun şi curriculum diferenţiat, cu menţinerea numărului maxim de ore prevăzute în planul-cadru şi numărului minim de săptămâni/an şcolar, cu respectarea obiectivelor curriculare de învăţare specifice ciclului de învăţământ."</w:t>
      </w:r>
    </w:p>
    <w:p w14:paraId="13A30D2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#CIN</w:t>
      </w:r>
    </w:p>
    <w:p w14:paraId="713B3E3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3.</w:t>
      </w:r>
      <w:r w:rsidRPr="00470BF1">
        <w:rPr>
          <w:rFonts w:ascii="Times New Roman" w:hAnsi="Times New Roman" w:cs="Times New Roman"/>
          <w:i/>
          <w:iCs/>
          <w:kern w:val="0"/>
          <w:sz w:val="24"/>
          <w:szCs w:val="24"/>
        </w:rPr>
        <w:t xml:space="preserve"> </w:t>
      </w:r>
      <w:r w:rsidRPr="00470BF1">
        <w:rPr>
          <w:rFonts w:ascii="Times New Roman" w:hAnsi="Times New Roman" w:cs="Times New Roman"/>
          <w:i/>
          <w:iCs/>
          <w:color w:val="008000"/>
          <w:kern w:val="0"/>
          <w:sz w:val="24"/>
          <w:szCs w:val="24"/>
          <w:u w:val="single"/>
        </w:rPr>
        <w:t>Art. 3</w:t>
      </w:r>
      <w:r w:rsidRPr="00470BF1">
        <w:rPr>
          <w:rFonts w:ascii="Times New Roman" w:hAnsi="Times New Roman" w:cs="Times New Roman"/>
          <w:i/>
          <w:iCs/>
          <w:kern w:val="0"/>
          <w:sz w:val="24"/>
          <w:szCs w:val="24"/>
        </w:rPr>
        <w:t xml:space="preserve"> din Ordinul ministrului educaţiei şi cercetării nr. 6190/2025 privind aprobarea programului şcoală-pilot pentru Colegiul Naţional "Zinca Golescu" din Piteşti (</w:t>
      </w:r>
      <w:r w:rsidRPr="00470BF1">
        <w:rPr>
          <w:rFonts w:ascii="Times New Roman" w:hAnsi="Times New Roman" w:cs="Times New Roman"/>
          <w:b/>
          <w:bCs/>
          <w:i/>
          <w:iCs/>
          <w:color w:val="008000"/>
          <w:kern w:val="0"/>
          <w:sz w:val="24"/>
          <w:szCs w:val="24"/>
          <w:u w:val="single"/>
        </w:rPr>
        <w:t>#M7</w:t>
      </w:r>
      <w:r w:rsidRPr="00470BF1">
        <w:rPr>
          <w:rFonts w:ascii="Times New Roman" w:hAnsi="Times New Roman" w:cs="Times New Roman"/>
          <w:i/>
          <w:iCs/>
          <w:kern w:val="0"/>
          <w:sz w:val="24"/>
          <w:szCs w:val="24"/>
        </w:rPr>
        <w:t>):</w:t>
      </w:r>
    </w:p>
    <w:p w14:paraId="08CFC48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#M7</w:t>
      </w:r>
    </w:p>
    <w:p w14:paraId="25B2B65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"ART. 3</w:t>
      </w:r>
    </w:p>
    <w:p w14:paraId="540954B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În vederea implementării programului-pilot se aprobă următoarele derogări:</w:t>
      </w:r>
    </w:p>
    <w:p w14:paraId="05048E3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a) derogare de la prevederile </w:t>
      </w:r>
      <w:r w:rsidRPr="00470BF1">
        <w:rPr>
          <w:rFonts w:ascii="Times New Roman" w:hAnsi="Times New Roman" w:cs="Times New Roman"/>
          <w:i/>
          <w:iCs/>
          <w:color w:val="008000"/>
          <w:kern w:val="0"/>
          <w:sz w:val="24"/>
          <w:szCs w:val="24"/>
          <w:u w:val="single"/>
        </w:rPr>
        <w:t>Regulamentului-cadru</w:t>
      </w:r>
      <w:r w:rsidRPr="00470BF1">
        <w:rPr>
          <w:rFonts w:ascii="Times New Roman" w:hAnsi="Times New Roman" w:cs="Times New Roman"/>
          <w:i/>
          <w:iCs/>
          <w:kern w:val="0"/>
          <w:sz w:val="24"/>
          <w:szCs w:val="24"/>
        </w:rPr>
        <w:t xml:space="preserve"> de organizare şi funcţionare a unităţilor de învăţământ preuniversitar, aprobat prin </w:t>
      </w:r>
      <w:r w:rsidRPr="00470BF1">
        <w:rPr>
          <w:rFonts w:ascii="Times New Roman" w:hAnsi="Times New Roman" w:cs="Times New Roman"/>
          <w:i/>
          <w:iCs/>
          <w:color w:val="008000"/>
          <w:kern w:val="0"/>
          <w:sz w:val="24"/>
          <w:szCs w:val="24"/>
          <w:u w:val="single"/>
        </w:rPr>
        <w:t>Ordinul ministrului educaţiei nr. 5.726/2024</w:t>
      </w:r>
      <w:r w:rsidRPr="00470BF1">
        <w:rPr>
          <w:rFonts w:ascii="Times New Roman" w:hAnsi="Times New Roman" w:cs="Times New Roman"/>
          <w:i/>
          <w:iCs/>
          <w:kern w:val="0"/>
          <w:sz w:val="24"/>
          <w:szCs w:val="24"/>
        </w:rPr>
        <w:t>, astfel încât programul de studiu să poată fi organizat în conformitate cu nevoile identificate, menţinând numărul de ore prevăzut în planul-cadru şi numărul minim de săptămâni/an, precum şi numărul minim de ore pe disciplină;</w:t>
      </w:r>
    </w:p>
    <w:p w14:paraId="1ACF6B6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lastRenderedPageBreak/>
        <w:t xml:space="preserve">    b) derogare privind modul de evaluare, libertatea de a evalua competenţele dezvoltate prin metode alternative, respectiv portofolii, autoevaluare, proiecte etc.;</w:t>
      </w:r>
    </w:p>
    <w:p w14:paraId="22582F7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c) derogare privind documentele şcolare şi raportarea activităţilor, posibilitatea de a înregistra aceste activităţi în cataloage, rapoarte, foi matricole sau în aplicaţii informatice dedicate;</w:t>
      </w:r>
    </w:p>
    <w:p w14:paraId="2C21313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d) derogare privind statutul resurselor umane implicate, posibilitatea de colaborare între profesori de discipline diferite pentru activităţi comune, fără a afecta norma didactică sau salarizarea."</w:t>
      </w:r>
    </w:p>
    <w:p w14:paraId="645DA85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#CIN</w:t>
      </w:r>
    </w:p>
    <w:p w14:paraId="78107E0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4.</w:t>
      </w:r>
      <w:r w:rsidRPr="00470BF1">
        <w:rPr>
          <w:rFonts w:ascii="Times New Roman" w:hAnsi="Times New Roman" w:cs="Times New Roman"/>
          <w:i/>
          <w:iCs/>
          <w:kern w:val="0"/>
          <w:sz w:val="24"/>
          <w:szCs w:val="24"/>
        </w:rPr>
        <w:t xml:space="preserve"> </w:t>
      </w:r>
      <w:r w:rsidRPr="00470BF1">
        <w:rPr>
          <w:rFonts w:ascii="Times New Roman" w:hAnsi="Times New Roman" w:cs="Times New Roman"/>
          <w:i/>
          <w:iCs/>
          <w:color w:val="008000"/>
          <w:kern w:val="0"/>
          <w:sz w:val="24"/>
          <w:szCs w:val="24"/>
          <w:u w:val="single"/>
        </w:rPr>
        <w:t>Art. 3</w:t>
      </w:r>
      <w:r w:rsidRPr="00470BF1">
        <w:rPr>
          <w:rFonts w:ascii="Times New Roman" w:hAnsi="Times New Roman" w:cs="Times New Roman"/>
          <w:i/>
          <w:iCs/>
          <w:kern w:val="0"/>
          <w:sz w:val="24"/>
          <w:szCs w:val="24"/>
        </w:rPr>
        <w:t xml:space="preserve"> din Ordinul ministrului educaţiei şi cercetării nr. 6193/2025 privind aprobarea programului şcoală-pilot pentru Complexul Şcolar Cronos din Bucureşti (</w:t>
      </w:r>
      <w:r w:rsidRPr="00470BF1">
        <w:rPr>
          <w:rFonts w:ascii="Times New Roman" w:hAnsi="Times New Roman" w:cs="Times New Roman"/>
          <w:b/>
          <w:bCs/>
          <w:i/>
          <w:iCs/>
          <w:color w:val="008000"/>
          <w:kern w:val="0"/>
          <w:sz w:val="24"/>
          <w:szCs w:val="24"/>
          <w:u w:val="single"/>
        </w:rPr>
        <w:t>#M8</w:t>
      </w:r>
      <w:r w:rsidRPr="00470BF1">
        <w:rPr>
          <w:rFonts w:ascii="Times New Roman" w:hAnsi="Times New Roman" w:cs="Times New Roman"/>
          <w:i/>
          <w:iCs/>
          <w:kern w:val="0"/>
          <w:sz w:val="24"/>
          <w:szCs w:val="24"/>
        </w:rPr>
        <w:t>):</w:t>
      </w:r>
    </w:p>
    <w:p w14:paraId="2BBEC92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#M8</w:t>
      </w:r>
    </w:p>
    <w:p w14:paraId="5136A5A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"ART. 3</w:t>
      </w:r>
    </w:p>
    <w:p w14:paraId="387E712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În vederea implementării programului-pilot se aprobă următoarea derogare:</w:t>
      </w:r>
    </w:p>
    <w:p w14:paraId="65C8C64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 derogare de la prevederile </w:t>
      </w:r>
      <w:r w:rsidRPr="00470BF1">
        <w:rPr>
          <w:rFonts w:ascii="Times New Roman" w:hAnsi="Times New Roman" w:cs="Times New Roman"/>
          <w:i/>
          <w:iCs/>
          <w:color w:val="008000"/>
          <w:kern w:val="0"/>
          <w:sz w:val="24"/>
          <w:szCs w:val="24"/>
          <w:u w:val="single"/>
        </w:rPr>
        <w:t>Regulamentului-cadru</w:t>
      </w:r>
      <w:r w:rsidRPr="00470BF1">
        <w:rPr>
          <w:rFonts w:ascii="Times New Roman" w:hAnsi="Times New Roman" w:cs="Times New Roman"/>
          <w:i/>
          <w:iCs/>
          <w:kern w:val="0"/>
          <w:sz w:val="24"/>
          <w:szCs w:val="24"/>
        </w:rPr>
        <w:t xml:space="preserve"> de organizare şi funcţionare a unităţilor de învăţământ preuniversitar, aprobat prin </w:t>
      </w:r>
      <w:r w:rsidRPr="00470BF1">
        <w:rPr>
          <w:rFonts w:ascii="Times New Roman" w:hAnsi="Times New Roman" w:cs="Times New Roman"/>
          <w:i/>
          <w:iCs/>
          <w:color w:val="008000"/>
          <w:kern w:val="0"/>
          <w:sz w:val="24"/>
          <w:szCs w:val="24"/>
          <w:u w:val="single"/>
        </w:rPr>
        <w:t>Ordinul ministrului educaţiei nr. 5.726/2024</w:t>
      </w:r>
      <w:r w:rsidRPr="00470BF1">
        <w:rPr>
          <w:rFonts w:ascii="Times New Roman" w:hAnsi="Times New Roman" w:cs="Times New Roman"/>
          <w:i/>
          <w:iCs/>
          <w:kern w:val="0"/>
          <w:sz w:val="24"/>
          <w:szCs w:val="24"/>
        </w:rPr>
        <w:t>, cu modificările şi completările ulterioare, astfel încât programul de studiu să poată fi organizat în conformitate cu nevoile identificate, menţinând numărul minim de săptămâni/an şi numărul minim de ore pe disciplină, iar programul de studiu să poată fi organizat alternativ cu prezenţa fizică şi prezenţa online sincron."</w:t>
      </w:r>
    </w:p>
    <w:p w14:paraId="76B5833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#CIN</w:t>
      </w:r>
    </w:p>
    <w:p w14:paraId="2C786F2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5.</w:t>
      </w:r>
      <w:r w:rsidRPr="00470BF1">
        <w:rPr>
          <w:rFonts w:ascii="Times New Roman" w:hAnsi="Times New Roman" w:cs="Times New Roman"/>
          <w:i/>
          <w:iCs/>
          <w:kern w:val="0"/>
          <w:sz w:val="24"/>
          <w:szCs w:val="24"/>
        </w:rPr>
        <w:t xml:space="preserve"> </w:t>
      </w:r>
      <w:r w:rsidRPr="00470BF1">
        <w:rPr>
          <w:rFonts w:ascii="Times New Roman" w:hAnsi="Times New Roman" w:cs="Times New Roman"/>
          <w:i/>
          <w:iCs/>
          <w:color w:val="008000"/>
          <w:kern w:val="0"/>
          <w:sz w:val="24"/>
          <w:szCs w:val="24"/>
          <w:u w:val="single"/>
        </w:rPr>
        <w:t>Art. 3</w:t>
      </w:r>
      <w:r w:rsidRPr="00470BF1">
        <w:rPr>
          <w:rFonts w:ascii="Times New Roman" w:hAnsi="Times New Roman" w:cs="Times New Roman"/>
          <w:i/>
          <w:iCs/>
          <w:kern w:val="0"/>
          <w:sz w:val="24"/>
          <w:szCs w:val="24"/>
        </w:rPr>
        <w:t xml:space="preserve"> din Ordinul ministrului educaţiei şi cercetării nr. 6196/2025 privind aprobarea programului şcoală-pilot pentru Colegiul Naţional "Doamna Stanca" din Satu Mare (</w:t>
      </w:r>
      <w:r w:rsidRPr="00470BF1">
        <w:rPr>
          <w:rFonts w:ascii="Times New Roman" w:hAnsi="Times New Roman" w:cs="Times New Roman"/>
          <w:b/>
          <w:bCs/>
          <w:i/>
          <w:iCs/>
          <w:color w:val="008000"/>
          <w:kern w:val="0"/>
          <w:sz w:val="24"/>
          <w:szCs w:val="24"/>
          <w:u w:val="single"/>
        </w:rPr>
        <w:t>#M9</w:t>
      </w:r>
      <w:r w:rsidRPr="00470BF1">
        <w:rPr>
          <w:rFonts w:ascii="Times New Roman" w:hAnsi="Times New Roman" w:cs="Times New Roman"/>
          <w:i/>
          <w:iCs/>
          <w:kern w:val="0"/>
          <w:sz w:val="24"/>
          <w:szCs w:val="24"/>
        </w:rPr>
        <w:t>):</w:t>
      </w:r>
    </w:p>
    <w:p w14:paraId="234D542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#M9</w:t>
      </w:r>
    </w:p>
    <w:p w14:paraId="68A166D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"ART. 3</w:t>
      </w:r>
    </w:p>
    <w:p w14:paraId="12F2C1F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În vederea implementării programului-pilot se aprobă următoarea derogare:</w:t>
      </w:r>
    </w:p>
    <w:p w14:paraId="0608BAC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 derogare de la prevederile </w:t>
      </w:r>
      <w:r w:rsidRPr="00470BF1">
        <w:rPr>
          <w:rFonts w:ascii="Times New Roman" w:hAnsi="Times New Roman" w:cs="Times New Roman"/>
          <w:i/>
          <w:iCs/>
          <w:color w:val="008000"/>
          <w:kern w:val="0"/>
          <w:sz w:val="24"/>
          <w:szCs w:val="24"/>
          <w:u w:val="single"/>
        </w:rPr>
        <w:t>Regulamentului-cadru</w:t>
      </w:r>
      <w:r w:rsidRPr="00470BF1">
        <w:rPr>
          <w:rFonts w:ascii="Times New Roman" w:hAnsi="Times New Roman" w:cs="Times New Roman"/>
          <w:i/>
          <w:iCs/>
          <w:kern w:val="0"/>
          <w:sz w:val="24"/>
          <w:szCs w:val="24"/>
        </w:rPr>
        <w:t xml:space="preserve"> de organizare şi funcţionare a unităţilor de învăţământ preuniversitar, aprobat prin </w:t>
      </w:r>
      <w:r w:rsidRPr="00470BF1">
        <w:rPr>
          <w:rFonts w:ascii="Times New Roman" w:hAnsi="Times New Roman" w:cs="Times New Roman"/>
          <w:i/>
          <w:iCs/>
          <w:color w:val="008000"/>
          <w:kern w:val="0"/>
          <w:sz w:val="24"/>
          <w:szCs w:val="24"/>
          <w:u w:val="single"/>
        </w:rPr>
        <w:t>Ordinul ministrului educaţiei nr. 5.726/2024</w:t>
      </w:r>
      <w:r w:rsidRPr="00470BF1">
        <w:rPr>
          <w:rFonts w:ascii="Times New Roman" w:hAnsi="Times New Roman" w:cs="Times New Roman"/>
          <w:i/>
          <w:iCs/>
          <w:kern w:val="0"/>
          <w:sz w:val="24"/>
          <w:szCs w:val="24"/>
        </w:rPr>
        <w:t>, cu modificările şi completările ulterioare, astfel încât programul de studiu să poată fi organizat în conformitate cu nevoile identificate, menţionând numărul minim de săptămâni/an şi numărul minim de ore pe disciplină, iar programul de studiu să poată fi organizat alternând prezenţa fizică şi prezenţa online sincron."</w:t>
      </w:r>
    </w:p>
    <w:p w14:paraId="2A870D0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#CIN</w:t>
      </w:r>
    </w:p>
    <w:p w14:paraId="1A0CC88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6.</w:t>
      </w:r>
      <w:r w:rsidRPr="00470BF1">
        <w:rPr>
          <w:rFonts w:ascii="Times New Roman" w:hAnsi="Times New Roman" w:cs="Times New Roman"/>
          <w:i/>
          <w:iCs/>
          <w:kern w:val="0"/>
          <w:sz w:val="24"/>
          <w:szCs w:val="24"/>
        </w:rPr>
        <w:t xml:space="preserve"> </w:t>
      </w:r>
      <w:r w:rsidRPr="00470BF1">
        <w:rPr>
          <w:rFonts w:ascii="Times New Roman" w:hAnsi="Times New Roman" w:cs="Times New Roman"/>
          <w:i/>
          <w:iCs/>
          <w:color w:val="008000"/>
          <w:kern w:val="0"/>
          <w:sz w:val="24"/>
          <w:szCs w:val="24"/>
          <w:u w:val="single"/>
        </w:rPr>
        <w:t>Art. 3</w:t>
      </w:r>
      <w:r w:rsidRPr="00470BF1">
        <w:rPr>
          <w:rFonts w:ascii="Times New Roman" w:hAnsi="Times New Roman" w:cs="Times New Roman"/>
          <w:i/>
          <w:iCs/>
          <w:kern w:val="0"/>
          <w:sz w:val="24"/>
          <w:szCs w:val="24"/>
        </w:rPr>
        <w:t xml:space="preserve"> din Ordinul ministrului educaţiei şi cercetării nr. 6197/2025 privind aprobarea programului şcoală-pilot pentru Colegiul Naţional Bănăţean din Timişoara (</w:t>
      </w:r>
      <w:r w:rsidRPr="00470BF1">
        <w:rPr>
          <w:rFonts w:ascii="Times New Roman" w:hAnsi="Times New Roman" w:cs="Times New Roman"/>
          <w:b/>
          <w:bCs/>
          <w:i/>
          <w:iCs/>
          <w:color w:val="008000"/>
          <w:kern w:val="0"/>
          <w:sz w:val="24"/>
          <w:szCs w:val="24"/>
          <w:u w:val="single"/>
        </w:rPr>
        <w:t>#M10</w:t>
      </w:r>
      <w:r w:rsidRPr="00470BF1">
        <w:rPr>
          <w:rFonts w:ascii="Times New Roman" w:hAnsi="Times New Roman" w:cs="Times New Roman"/>
          <w:i/>
          <w:iCs/>
          <w:kern w:val="0"/>
          <w:sz w:val="24"/>
          <w:szCs w:val="24"/>
        </w:rPr>
        <w:t>):</w:t>
      </w:r>
    </w:p>
    <w:p w14:paraId="7776835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#M10</w:t>
      </w:r>
    </w:p>
    <w:p w14:paraId="189A853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"ART. 3</w:t>
      </w:r>
    </w:p>
    <w:p w14:paraId="7AF46CC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În vederea implementării programului pilot se aprobă următoarele derogări:</w:t>
      </w:r>
    </w:p>
    <w:p w14:paraId="0DFD450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a) derogare de la prevederile </w:t>
      </w:r>
      <w:r w:rsidRPr="00470BF1">
        <w:rPr>
          <w:rFonts w:ascii="Times New Roman" w:hAnsi="Times New Roman" w:cs="Times New Roman"/>
          <w:i/>
          <w:iCs/>
          <w:color w:val="008000"/>
          <w:kern w:val="0"/>
          <w:sz w:val="24"/>
          <w:szCs w:val="24"/>
          <w:u w:val="single"/>
        </w:rPr>
        <w:t>Regulamentului-cadru</w:t>
      </w:r>
      <w:r w:rsidRPr="00470BF1">
        <w:rPr>
          <w:rFonts w:ascii="Times New Roman" w:hAnsi="Times New Roman" w:cs="Times New Roman"/>
          <w:i/>
          <w:iCs/>
          <w:kern w:val="0"/>
          <w:sz w:val="24"/>
          <w:szCs w:val="24"/>
        </w:rPr>
        <w:t xml:space="preserve"> de organizare şi funcţionare a unităţilor de învăţământ preuniversitar, aprobat prin </w:t>
      </w:r>
      <w:r w:rsidRPr="00470BF1">
        <w:rPr>
          <w:rFonts w:ascii="Times New Roman" w:hAnsi="Times New Roman" w:cs="Times New Roman"/>
          <w:i/>
          <w:iCs/>
          <w:color w:val="008000"/>
          <w:kern w:val="0"/>
          <w:sz w:val="24"/>
          <w:szCs w:val="24"/>
          <w:u w:val="single"/>
        </w:rPr>
        <w:t>Ordinul ministrului educaţiei nr. 5.726/2024</w:t>
      </w:r>
      <w:r w:rsidRPr="00470BF1">
        <w:rPr>
          <w:rFonts w:ascii="Times New Roman" w:hAnsi="Times New Roman" w:cs="Times New Roman"/>
          <w:i/>
          <w:iCs/>
          <w:kern w:val="0"/>
          <w:sz w:val="24"/>
          <w:szCs w:val="24"/>
        </w:rPr>
        <w:t>, cu modificările şi completările ulterioare, astfel încât programul de studiu să poată fi organizat în conformitate cu nevoile identificate, menţinând numărul minim de săptămâni/an şi numărul minim de ore pe disciplină, iar programul de studiu să poată fi organizat alternând prezenţa fizică şi prezenţa online;</w:t>
      </w:r>
    </w:p>
    <w:p w14:paraId="484D6BB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b) derogare de la prevederile Ordinului ministrului educaţiei, cercetării şi inovării nr. 3.140/2009 privind aprobarea planurilor-cadru de învăţământ pentru clasele a IX-a - a XII-a, filierelor teoretică şi vocaţională, cursuri de zi, astfel încât unitatea de învăţământ să poată aplica planurile-cadru în baza unor programe personalizate elaborate la nivelul unităţii de învăţământ care să stabilească numărul de ore din trunchiul comun şi curriculum diferenţiat, cu menţinerea numărului maxim de ore prevăzute în planul-cadru şi numărului minim de săptămâni/an şcolar, cu respectarea obiectivelor curriculare de învăţare specifice ciclului de învăţământ."</w:t>
      </w:r>
    </w:p>
    <w:p w14:paraId="361A1EA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#CIN</w:t>
      </w:r>
    </w:p>
    <w:p w14:paraId="2315A68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7.</w:t>
      </w:r>
      <w:r w:rsidRPr="00470BF1">
        <w:rPr>
          <w:rFonts w:ascii="Times New Roman" w:hAnsi="Times New Roman" w:cs="Times New Roman"/>
          <w:i/>
          <w:iCs/>
          <w:kern w:val="0"/>
          <w:sz w:val="24"/>
          <w:szCs w:val="24"/>
        </w:rPr>
        <w:t xml:space="preserve"> </w:t>
      </w:r>
      <w:r w:rsidRPr="00470BF1">
        <w:rPr>
          <w:rFonts w:ascii="Times New Roman" w:hAnsi="Times New Roman" w:cs="Times New Roman"/>
          <w:i/>
          <w:iCs/>
          <w:color w:val="008000"/>
          <w:kern w:val="0"/>
          <w:sz w:val="24"/>
          <w:szCs w:val="24"/>
          <w:u w:val="single"/>
        </w:rPr>
        <w:t>Art. 3</w:t>
      </w:r>
      <w:r w:rsidRPr="00470BF1">
        <w:rPr>
          <w:rFonts w:ascii="Times New Roman" w:hAnsi="Times New Roman" w:cs="Times New Roman"/>
          <w:i/>
          <w:iCs/>
          <w:kern w:val="0"/>
          <w:sz w:val="24"/>
          <w:szCs w:val="24"/>
        </w:rPr>
        <w:t xml:space="preserve"> din Ordinul ministrului educaţiei şi cercetării nr. 6198/2025 privind aprobarea programului şcoală-pilot pentru Liceul Teologic Reformat din Sfântu Gheorghe, Covasna (</w:t>
      </w:r>
      <w:r w:rsidRPr="00470BF1">
        <w:rPr>
          <w:rFonts w:ascii="Times New Roman" w:hAnsi="Times New Roman" w:cs="Times New Roman"/>
          <w:b/>
          <w:bCs/>
          <w:i/>
          <w:iCs/>
          <w:color w:val="008000"/>
          <w:kern w:val="0"/>
          <w:sz w:val="24"/>
          <w:szCs w:val="24"/>
          <w:u w:val="single"/>
        </w:rPr>
        <w:t>#M11</w:t>
      </w:r>
      <w:r w:rsidRPr="00470BF1">
        <w:rPr>
          <w:rFonts w:ascii="Times New Roman" w:hAnsi="Times New Roman" w:cs="Times New Roman"/>
          <w:i/>
          <w:iCs/>
          <w:kern w:val="0"/>
          <w:sz w:val="24"/>
          <w:szCs w:val="24"/>
        </w:rPr>
        <w:t>):</w:t>
      </w:r>
    </w:p>
    <w:p w14:paraId="10A38BE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#M11</w:t>
      </w:r>
    </w:p>
    <w:p w14:paraId="6D3AC92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lastRenderedPageBreak/>
        <w:t xml:space="preserve">    "ART. 3</w:t>
      </w:r>
    </w:p>
    <w:p w14:paraId="0342B0E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În vederea implementării programului-pilot, se aprobă următoarele derogări:</w:t>
      </w:r>
    </w:p>
    <w:p w14:paraId="30899DD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a) derogare de la prevederile </w:t>
      </w:r>
      <w:r w:rsidRPr="00470BF1">
        <w:rPr>
          <w:rFonts w:ascii="Times New Roman" w:hAnsi="Times New Roman" w:cs="Times New Roman"/>
          <w:i/>
          <w:iCs/>
          <w:color w:val="008000"/>
          <w:kern w:val="0"/>
          <w:sz w:val="24"/>
          <w:szCs w:val="24"/>
          <w:u w:val="single"/>
        </w:rPr>
        <w:t>Regulamentului-cadru</w:t>
      </w:r>
      <w:r w:rsidRPr="00470BF1">
        <w:rPr>
          <w:rFonts w:ascii="Times New Roman" w:hAnsi="Times New Roman" w:cs="Times New Roman"/>
          <w:i/>
          <w:iCs/>
          <w:kern w:val="0"/>
          <w:sz w:val="24"/>
          <w:szCs w:val="24"/>
        </w:rPr>
        <w:t xml:space="preserve"> de organizare şi funcţionare a unităţilor de învăţământ preuniversitar, aprobat prin </w:t>
      </w:r>
      <w:r w:rsidRPr="00470BF1">
        <w:rPr>
          <w:rFonts w:ascii="Times New Roman" w:hAnsi="Times New Roman" w:cs="Times New Roman"/>
          <w:i/>
          <w:iCs/>
          <w:color w:val="008000"/>
          <w:kern w:val="0"/>
          <w:sz w:val="24"/>
          <w:szCs w:val="24"/>
          <w:u w:val="single"/>
        </w:rPr>
        <w:t>Ordinul ministrului educaţiei nr. 5.726/2024</w:t>
      </w:r>
      <w:r w:rsidRPr="00470BF1">
        <w:rPr>
          <w:rFonts w:ascii="Times New Roman" w:hAnsi="Times New Roman" w:cs="Times New Roman"/>
          <w:i/>
          <w:iCs/>
          <w:kern w:val="0"/>
          <w:sz w:val="24"/>
          <w:szCs w:val="24"/>
        </w:rPr>
        <w:t>, cu modificările şi completările ulterioare, astfel încât programul de studiu să poată fi organizat în conformitate cu nevoile identificate, cu respectarea numărului maxim de ore prevăzute în planul-cadru, numărului minim de săptămâni/an şi a numărului minim de ore pe disciplină, şi programul de studiu să poată fi organizat alternând prezenţa fizică şi prezenţa online sincron;</w:t>
      </w:r>
    </w:p>
    <w:p w14:paraId="2A79B1C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b) derogare de la prevederile Ordinului ministrului educaţiei, cercetării şi inovării nr. 3.140/2009 privind aprobarea planurilor-cadru de învăţământ pentru clasele a IX-a - a XII-a, filierele teoretică şi vocaţională, cursuri de zi, astfel încât unitatea de învăţământ să poată aplica planurile-cadru în baza unor programe personalizate elaborate la nivelul unităţii de învăţământ, care să stabilească numărul de ore din trunchiul comun şi curriculumul diferenţiat, cu menţinerea numărului maxim de ore prevăzute în planul-cadru şi a numărului minim de săptămâni/an şcolar, cu respectarea obiectivelor curriculare de învăţare specifică ciclului de învăţământ."</w:t>
      </w:r>
    </w:p>
    <w:p w14:paraId="0F7E7D1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#CIN</w:t>
      </w:r>
    </w:p>
    <w:p w14:paraId="029176E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8.</w:t>
      </w:r>
      <w:r w:rsidRPr="00470BF1">
        <w:rPr>
          <w:rFonts w:ascii="Times New Roman" w:hAnsi="Times New Roman" w:cs="Times New Roman"/>
          <w:i/>
          <w:iCs/>
          <w:kern w:val="0"/>
          <w:sz w:val="24"/>
          <w:szCs w:val="24"/>
        </w:rPr>
        <w:t xml:space="preserve"> </w:t>
      </w:r>
      <w:r w:rsidRPr="00470BF1">
        <w:rPr>
          <w:rFonts w:ascii="Times New Roman" w:hAnsi="Times New Roman" w:cs="Times New Roman"/>
          <w:i/>
          <w:iCs/>
          <w:color w:val="008000"/>
          <w:kern w:val="0"/>
          <w:sz w:val="24"/>
          <w:szCs w:val="24"/>
          <w:u w:val="single"/>
        </w:rPr>
        <w:t>Art. 3</w:t>
      </w:r>
      <w:r w:rsidRPr="00470BF1">
        <w:rPr>
          <w:rFonts w:ascii="Times New Roman" w:hAnsi="Times New Roman" w:cs="Times New Roman"/>
          <w:i/>
          <w:iCs/>
          <w:kern w:val="0"/>
          <w:sz w:val="24"/>
          <w:szCs w:val="24"/>
        </w:rPr>
        <w:t xml:space="preserve"> din Ordinul ministrului educaţiei şi cercetării nr. 6202/2025 privind aprobarea programului şcoală-pilot pentru Şcoala Gimnazială Nr. 30 "Gheorghe Ţiţeica" din Constanţa (</w:t>
      </w:r>
      <w:r w:rsidRPr="00470BF1">
        <w:rPr>
          <w:rFonts w:ascii="Times New Roman" w:hAnsi="Times New Roman" w:cs="Times New Roman"/>
          <w:b/>
          <w:bCs/>
          <w:i/>
          <w:iCs/>
          <w:color w:val="008000"/>
          <w:kern w:val="0"/>
          <w:sz w:val="24"/>
          <w:szCs w:val="24"/>
          <w:u w:val="single"/>
        </w:rPr>
        <w:t>#M12</w:t>
      </w:r>
      <w:r w:rsidRPr="00470BF1">
        <w:rPr>
          <w:rFonts w:ascii="Times New Roman" w:hAnsi="Times New Roman" w:cs="Times New Roman"/>
          <w:i/>
          <w:iCs/>
          <w:kern w:val="0"/>
          <w:sz w:val="24"/>
          <w:szCs w:val="24"/>
        </w:rPr>
        <w:t>):</w:t>
      </w:r>
    </w:p>
    <w:p w14:paraId="218C5C4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#M12</w:t>
      </w:r>
    </w:p>
    <w:p w14:paraId="20BDFFF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"ART. 3</w:t>
      </w:r>
    </w:p>
    <w:p w14:paraId="3412941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În vederea implementării programului-pilot se aprobă următoarea derogare:</w:t>
      </w:r>
    </w:p>
    <w:p w14:paraId="47C7B72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 derogare de la prevederile </w:t>
      </w:r>
      <w:r w:rsidRPr="00470BF1">
        <w:rPr>
          <w:rFonts w:ascii="Times New Roman" w:hAnsi="Times New Roman" w:cs="Times New Roman"/>
          <w:i/>
          <w:iCs/>
          <w:color w:val="008000"/>
          <w:kern w:val="0"/>
          <w:sz w:val="24"/>
          <w:szCs w:val="24"/>
          <w:u w:val="single"/>
        </w:rPr>
        <w:t>Regulamentului-cadru</w:t>
      </w:r>
      <w:r w:rsidRPr="00470BF1">
        <w:rPr>
          <w:rFonts w:ascii="Times New Roman" w:hAnsi="Times New Roman" w:cs="Times New Roman"/>
          <w:i/>
          <w:iCs/>
          <w:kern w:val="0"/>
          <w:sz w:val="24"/>
          <w:szCs w:val="24"/>
        </w:rPr>
        <w:t xml:space="preserve"> de organizare şi funcţionare a unităţilor de învăţământ preuniversitar, aprobat prin </w:t>
      </w:r>
      <w:r w:rsidRPr="00470BF1">
        <w:rPr>
          <w:rFonts w:ascii="Times New Roman" w:hAnsi="Times New Roman" w:cs="Times New Roman"/>
          <w:i/>
          <w:iCs/>
          <w:color w:val="008000"/>
          <w:kern w:val="0"/>
          <w:sz w:val="24"/>
          <w:szCs w:val="24"/>
          <w:u w:val="single"/>
        </w:rPr>
        <w:t>Ordinul ministrului educaţiei nr. 5.726/2024</w:t>
      </w:r>
      <w:r w:rsidRPr="00470BF1">
        <w:rPr>
          <w:rFonts w:ascii="Times New Roman" w:hAnsi="Times New Roman" w:cs="Times New Roman"/>
          <w:i/>
          <w:iCs/>
          <w:kern w:val="0"/>
          <w:sz w:val="24"/>
          <w:szCs w:val="24"/>
        </w:rPr>
        <w:t>, cu modificările şi completările ulterioare, astfel încât programul de studiu să poată fi organizat în conformitate cu nevoile identificate, menţinând numărul minim de săptămâni/an şi numărul minim de ore pe disciplină, iar programul de studiu să poată fi organizat alternând prezenţa fizică şi prezenţa online."</w:t>
      </w:r>
    </w:p>
    <w:p w14:paraId="3668C80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#CIN</w:t>
      </w:r>
    </w:p>
    <w:p w14:paraId="6CCE6BB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9.</w:t>
      </w:r>
      <w:r w:rsidRPr="00470BF1">
        <w:rPr>
          <w:rFonts w:ascii="Times New Roman" w:hAnsi="Times New Roman" w:cs="Times New Roman"/>
          <w:i/>
          <w:iCs/>
          <w:kern w:val="0"/>
          <w:sz w:val="24"/>
          <w:szCs w:val="24"/>
        </w:rPr>
        <w:t xml:space="preserve"> </w:t>
      </w:r>
      <w:r w:rsidRPr="00470BF1">
        <w:rPr>
          <w:rFonts w:ascii="Times New Roman" w:hAnsi="Times New Roman" w:cs="Times New Roman"/>
          <w:i/>
          <w:iCs/>
          <w:color w:val="008000"/>
          <w:kern w:val="0"/>
          <w:sz w:val="24"/>
          <w:szCs w:val="24"/>
          <w:u w:val="single"/>
        </w:rPr>
        <w:t>Art. 3</w:t>
      </w:r>
      <w:r w:rsidRPr="00470BF1">
        <w:rPr>
          <w:rFonts w:ascii="Times New Roman" w:hAnsi="Times New Roman" w:cs="Times New Roman"/>
          <w:i/>
          <w:iCs/>
          <w:kern w:val="0"/>
          <w:sz w:val="24"/>
          <w:szCs w:val="24"/>
        </w:rPr>
        <w:t xml:space="preserve"> din Ordinul ministrului educaţiei şi cercetării nr. 6203/2025 privind aprobarea programului şcoală-pilot pentru Liceul Teoretic "Little London" din Voluntari (</w:t>
      </w:r>
      <w:r w:rsidRPr="00470BF1">
        <w:rPr>
          <w:rFonts w:ascii="Times New Roman" w:hAnsi="Times New Roman" w:cs="Times New Roman"/>
          <w:b/>
          <w:bCs/>
          <w:i/>
          <w:iCs/>
          <w:color w:val="008000"/>
          <w:kern w:val="0"/>
          <w:sz w:val="24"/>
          <w:szCs w:val="24"/>
          <w:u w:val="single"/>
        </w:rPr>
        <w:t>#M13</w:t>
      </w:r>
      <w:r w:rsidRPr="00470BF1">
        <w:rPr>
          <w:rFonts w:ascii="Times New Roman" w:hAnsi="Times New Roman" w:cs="Times New Roman"/>
          <w:i/>
          <w:iCs/>
          <w:kern w:val="0"/>
          <w:sz w:val="24"/>
          <w:szCs w:val="24"/>
        </w:rPr>
        <w:t>):</w:t>
      </w:r>
    </w:p>
    <w:p w14:paraId="4606332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#M13</w:t>
      </w:r>
    </w:p>
    <w:p w14:paraId="76E52E8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"ART. 3</w:t>
      </w:r>
    </w:p>
    <w:p w14:paraId="5136658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În vederea implementării programului-pilot se aprobă următoarele derogări:</w:t>
      </w:r>
    </w:p>
    <w:p w14:paraId="2EE0E0E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a) derogare de la prevederile </w:t>
      </w:r>
      <w:r w:rsidRPr="00470BF1">
        <w:rPr>
          <w:rFonts w:ascii="Times New Roman" w:hAnsi="Times New Roman" w:cs="Times New Roman"/>
          <w:i/>
          <w:iCs/>
          <w:color w:val="008000"/>
          <w:kern w:val="0"/>
          <w:sz w:val="24"/>
          <w:szCs w:val="24"/>
          <w:u w:val="single"/>
        </w:rPr>
        <w:t>Regulamentului-cadru</w:t>
      </w:r>
      <w:r w:rsidRPr="00470BF1">
        <w:rPr>
          <w:rFonts w:ascii="Times New Roman" w:hAnsi="Times New Roman" w:cs="Times New Roman"/>
          <w:i/>
          <w:iCs/>
          <w:kern w:val="0"/>
          <w:sz w:val="24"/>
          <w:szCs w:val="24"/>
        </w:rPr>
        <w:t xml:space="preserve"> de organizare şi funcţionare a unităţilor de învăţământ preuniversitar, aprobat prin </w:t>
      </w:r>
      <w:r w:rsidRPr="00470BF1">
        <w:rPr>
          <w:rFonts w:ascii="Times New Roman" w:hAnsi="Times New Roman" w:cs="Times New Roman"/>
          <w:i/>
          <w:iCs/>
          <w:color w:val="008000"/>
          <w:kern w:val="0"/>
          <w:sz w:val="24"/>
          <w:szCs w:val="24"/>
          <w:u w:val="single"/>
        </w:rPr>
        <w:t>Ordinul ministrului educaţiei nr. 5.726/2024</w:t>
      </w:r>
      <w:r w:rsidRPr="00470BF1">
        <w:rPr>
          <w:rFonts w:ascii="Times New Roman" w:hAnsi="Times New Roman" w:cs="Times New Roman"/>
          <w:i/>
          <w:iCs/>
          <w:kern w:val="0"/>
          <w:sz w:val="24"/>
          <w:szCs w:val="24"/>
        </w:rPr>
        <w:t>, cu modificările şi completările ulterioare, astfel încât programul de studiu să poată fi organizat în conformitate cu nevoile identificate, menţinând numărul minim de săptămâni/an şi numărul minim de ore pe disciplină, iar programul de studiu să poată fi organizat alternând prezenţa fizică şi prezenţa online sincron;</w:t>
      </w:r>
    </w:p>
    <w:p w14:paraId="0420CBF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b) derogare de la prevederile Ordinului ministrului educaţiei, cercetării şi inovării nr. 3.140/2009 privind aprobarea planurilor-cadru de învăţământ pentru clasele a IX-a - a XII-a, filierelor teoretică şi vocaţională, cursuri de zi, astfel încât unitatea de învăţământ să poată aplica planurile-cadru în baza unor programe personalizate elaborate la nivelul unităţii de învăţământ care să stabilească numărul de ore din trunchiul comun şi curriculum diferenţiat, cu menţinerea numărului maxim de ore prevăzute în planul-cadru şi a numărului minim de săptămâni/an şcolar, cu respectarea obiectivelor curriculare de învăţare specifice ciclului de învăţământ."</w:t>
      </w:r>
    </w:p>
    <w:p w14:paraId="75773D5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#B</w:t>
      </w:r>
    </w:p>
    <w:p w14:paraId="7A79D28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color w:val="FF0000"/>
          <w:kern w:val="0"/>
          <w:sz w:val="24"/>
          <w:szCs w:val="24"/>
          <w:u w:val="single"/>
        </w:rPr>
        <w:t>ANEXĂ</w:t>
      </w:r>
    </w:p>
    <w:p w14:paraId="4F5E033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REGULAMENT-CADRU DE ORGANIZARE ŞI FUNCŢIONARE A UNITĂŢILOR DE ÎNVĂŢĂMÂNT PREUNIVERSITAR</w:t>
      </w:r>
    </w:p>
    <w:p w14:paraId="2F2C6B7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TITLUL I</w:t>
      </w:r>
    </w:p>
    <w:p w14:paraId="56245EB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Dispoziţii generale</w:t>
      </w:r>
    </w:p>
    <w:p w14:paraId="4C53920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3D165C8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w:t>
      </w:r>
    </w:p>
    <w:p w14:paraId="1DE796A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w:t>
      </w:r>
      <w:r w:rsidRPr="00470BF1">
        <w:rPr>
          <w:rFonts w:ascii="Times New Roman" w:hAnsi="Times New Roman" w:cs="Times New Roman"/>
          <w:b/>
          <w:bCs/>
          <w:kern w:val="0"/>
          <w:sz w:val="24"/>
          <w:szCs w:val="24"/>
        </w:rPr>
        <w:t>Cadrul de reglementare</w:t>
      </w:r>
    </w:p>
    <w:p w14:paraId="7B55921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w:t>
      </w:r>
    </w:p>
    <w:p w14:paraId="1CD2F62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Regulamentul-cadru de organizare şi funcţionare a unităţilor de învăţământ preuniversitar, denumit în continuare regulament, reglementează organizarea şi funcţionarea unităţilor de învăţământ preuniversitar, denumite în continuare unităţi de învăţământ, în cadrul sistemului de învăţământ din România, în conformitate cu prevederile legale în vigoare, şi se aplică în toate unităţile de învăţământ.</w:t>
      </w:r>
    </w:p>
    <w:p w14:paraId="643A99E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Unitatea de învăţământ se organizează şi funcţionează în conformitate cu prevederile legislaţiei în vigoare, ale prezentului regulament, ale propriului regulament de organizare şi funcţionare şi ale regulamentului de ordine interioară.</w:t>
      </w:r>
    </w:p>
    <w:p w14:paraId="372E007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baza legislaţiei în vigoare şi a prezentului regulament, Ministerul Apărării Naţionale, Ministerul Afacerilor Interne, Ministerul Justiţiei şi alte instituţii cu atribuţii în domeniile apărării, informaţiilor, ordinii publice şi securităţii emit reglementări specifice</w:t>
      </w:r>
      <w:r w:rsidRPr="00470BF1">
        <w:rPr>
          <w:rFonts w:ascii="Times New Roman" w:hAnsi="Times New Roman" w:cs="Times New Roman"/>
          <w:color w:val="008000"/>
          <w:kern w:val="0"/>
          <w:sz w:val="24"/>
          <w:szCs w:val="24"/>
          <w:u w:val="single"/>
        </w:rPr>
        <w:t>*)</w:t>
      </w:r>
      <w:r w:rsidRPr="00470BF1">
        <w:rPr>
          <w:rFonts w:ascii="Times New Roman" w:hAnsi="Times New Roman" w:cs="Times New Roman"/>
          <w:kern w:val="0"/>
          <w:sz w:val="24"/>
          <w:szCs w:val="24"/>
        </w:rPr>
        <w:t xml:space="preserve"> privind organizarea şi funcţionarea unităţilor de învăţământ liceal şi postliceal din domeniul respectiv.</w:t>
      </w:r>
    </w:p>
    <w:p w14:paraId="7AD3AF4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În unităţile de învăţământ-pilot şi de aplicaţie se respectă prevederile regulamentelor specifice de organizare şi funcţionare a unităţilor de învăţământ-pilot şi de aplicaţie.</w:t>
      </w:r>
    </w:p>
    <w:p w14:paraId="25F790B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Pentru unităţile de învăţământ alternativ, de învăţământ liceal vocaţional teologic, de învăţământ liceal vocaţional pedagogic, de învăţământ de artă şi, respectiv, de învăţământ sportiv integrat se aplică în mod corespunzător şi prevederile regulamentelor specifice de organizare şi funcţionare, aprobate prin ordin al ministrului educaţiei</w:t>
      </w:r>
      <w:r w:rsidRPr="00470BF1">
        <w:rPr>
          <w:rFonts w:ascii="Times New Roman" w:hAnsi="Times New Roman" w:cs="Times New Roman"/>
          <w:color w:val="008000"/>
          <w:kern w:val="0"/>
          <w:sz w:val="24"/>
          <w:szCs w:val="24"/>
          <w:u w:val="single"/>
        </w:rPr>
        <w:t>**)</w:t>
      </w:r>
      <w:r w:rsidRPr="00470BF1">
        <w:rPr>
          <w:rFonts w:ascii="Times New Roman" w:hAnsi="Times New Roman" w:cs="Times New Roman"/>
          <w:kern w:val="0"/>
          <w:sz w:val="24"/>
          <w:szCs w:val="24"/>
        </w:rPr>
        <w:t>.</w:t>
      </w:r>
    </w:p>
    <w:p w14:paraId="2578254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#CIN</w:t>
      </w:r>
    </w:p>
    <w:p w14:paraId="0D3B22B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w:t>
      </w:r>
      <w:r w:rsidRPr="00470BF1">
        <w:rPr>
          <w:rFonts w:ascii="Times New Roman" w:hAnsi="Times New Roman" w:cs="Times New Roman"/>
          <w:i/>
          <w:iCs/>
          <w:kern w:val="0"/>
          <w:sz w:val="24"/>
          <w:szCs w:val="24"/>
        </w:rPr>
        <w:t xml:space="preserve"> A se vedea şi:</w:t>
      </w:r>
    </w:p>
    <w:p w14:paraId="30AF54A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 </w:t>
      </w:r>
      <w:r w:rsidRPr="00470BF1">
        <w:rPr>
          <w:rFonts w:ascii="Times New Roman" w:hAnsi="Times New Roman" w:cs="Times New Roman"/>
          <w:i/>
          <w:iCs/>
          <w:color w:val="008000"/>
          <w:kern w:val="0"/>
          <w:sz w:val="24"/>
          <w:szCs w:val="24"/>
          <w:u w:val="single"/>
        </w:rPr>
        <w:t>Ordinul</w:t>
      </w:r>
      <w:r w:rsidRPr="00470BF1">
        <w:rPr>
          <w:rFonts w:ascii="Times New Roman" w:hAnsi="Times New Roman" w:cs="Times New Roman"/>
          <w:i/>
          <w:iCs/>
          <w:kern w:val="0"/>
          <w:sz w:val="24"/>
          <w:szCs w:val="24"/>
        </w:rPr>
        <w:t xml:space="preserve"> ministrului apărării naţionale nr. M.5/2025 pentru aprobarea Instrucţiunilor privind organizarea şi funcţionarea colegiilor naţionale militare, precum şi a Statutului elevului de colegiu naţional militar;</w:t>
      </w:r>
    </w:p>
    <w:p w14:paraId="514EFE1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 </w:t>
      </w:r>
      <w:r w:rsidRPr="00470BF1">
        <w:rPr>
          <w:rFonts w:ascii="Times New Roman" w:hAnsi="Times New Roman" w:cs="Times New Roman"/>
          <w:i/>
          <w:iCs/>
          <w:color w:val="008000"/>
          <w:kern w:val="0"/>
          <w:sz w:val="24"/>
          <w:szCs w:val="24"/>
          <w:u w:val="single"/>
        </w:rPr>
        <w:t>Ordinul</w:t>
      </w:r>
      <w:r w:rsidRPr="00470BF1">
        <w:rPr>
          <w:rFonts w:ascii="Times New Roman" w:hAnsi="Times New Roman" w:cs="Times New Roman"/>
          <w:i/>
          <w:iCs/>
          <w:kern w:val="0"/>
          <w:sz w:val="24"/>
          <w:szCs w:val="24"/>
        </w:rPr>
        <w:t xml:space="preserve"> ministrului apărării naţionale nr. M.6/2025 pentru aprobarea Regulamentului-cadru privind organizarea şi funcţionarea şcolilor militare de maiştri militari şi subofiţeri.</w:t>
      </w:r>
    </w:p>
    <w:p w14:paraId="5E7631A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w:t>
      </w:r>
      <w:r w:rsidRPr="00470BF1">
        <w:rPr>
          <w:rFonts w:ascii="Times New Roman" w:hAnsi="Times New Roman" w:cs="Times New Roman"/>
          <w:i/>
          <w:iCs/>
          <w:kern w:val="0"/>
          <w:sz w:val="24"/>
          <w:szCs w:val="24"/>
        </w:rPr>
        <w:t xml:space="preserve"> A se vedea </w:t>
      </w:r>
      <w:r w:rsidRPr="00470BF1">
        <w:rPr>
          <w:rFonts w:ascii="Times New Roman" w:hAnsi="Times New Roman" w:cs="Times New Roman"/>
          <w:i/>
          <w:iCs/>
          <w:color w:val="008000"/>
          <w:kern w:val="0"/>
          <w:sz w:val="24"/>
          <w:szCs w:val="24"/>
          <w:u w:val="single"/>
        </w:rPr>
        <w:t>Ordinul</w:t>
      </w:r>
      <w:r w:rsidRPr="00470BF1">
        <w:rPr>
          <w:rFonts w:ascii="Times New Roman" w:hAnsi="Times New Roman" w:cs="Times New Roman"/>
          <w:i/>
          <w:iCs/>
          <w:kern w:val="0"/>
          <w:sz w:val="24"/>
          <w:szCs w:val="24"/>
        </w:rPr>
        <w:t xml:space="preserve"> ministrului educaţiei şi cercetării nr. 3148/2025 pentru aprobarea Regulamentului de organizare şi funcţionare a învăţământului liceal vocaţional teologic.</w:t>
      </w:r>
    </w:p>
    <w:p w14:paraId="45E57CF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#B</w:t>
      </w:r>
    </w:p>
    <w:p w14:paraId="0FF7A17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w:t>
      </w:r>
    </w:p>
    <w:p w14:paraId="29FB142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baza prezentului regulament, a actelor normative şi/sau administrative cu caracter normativ care reglementează drepturile şi obligaţiile beneficiarilor primari şi secundari ai educaţiei şi ale personalului din unităţile de învăţământ, precum şi a contractelor colective de muncă aplicabile, unităţile de învăţământ îşi elaborează propriul regulament de organizare şi funcţionare.</w:t>
      </w:r>
    </w:p>
    <w:p w14:paraId="203FCFB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Regulamentul de organizare şi funcţionare a unităţii de învăţământ conţine reglementări cu caracter general, în funcţie de tipul acesteia, precum şi reglementări specifice fiecărei unităţi de învăţământ, în conformitate cu prevederile legale în vigoare.</w:t>
      </w:r>
    </w:p>
    <w:p w14:paraId="4B0F786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Proiectul regulamentului de organizare şi funcţionare a unităţii de învăţământ se elaborează de către un colectiv de lucru, coordonat de un cadru didactic, membru al Consiliului de Administraţie, numit de către directorul unităţii de învăţământ. Din colectivul de lucru, numit prin hotărâre a consiliului de administraţie, fac parte şi reprezentanţi ai organizaţiilor sindicale afiliate federaţiilor sindicale reprezentative la nivel de sector de negociere colectivă învăţământ preuniversitar care au membri în unitatea de învăţământ, ai părinţilor/reprezentanţilor legali şi ai beneficiarilor primari, desemnaţi de către consiliul reprezentativ al părinţilor/reprezentanţilor legali şi asociaţia părinţilor/reprezentanţilor legali, acolo unde există, respectiv de consiliul şcolar al elevilor.</w:t>
      </w:r>
    </w:p>
    <w:p w14:paraId="2B8A6BE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Proiectul regulamentului de organizare şi funcţionare a unităţii de învăţământ, precum şi modificările ulterioare ale acestuia se supun spre dezbatere în consiliul reprezentativ al părinţilor/reprezentanţilor legali şi asociaţiei părinţilor/reprezentanţilor legali, acolo unde există, în consiliul şcolar al elevilor şi în consiliul profesoral, la care participă cu drept de vot şi personalul didactic auxiliar şi administrativ.</w:t>
      </w:r>
    </w:p>
    <w:p w14:paraId="785AFD2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Regulamentul de organizare şi funcţionare a unităţii de învăţământ, precum şi modificările ulterioare ale acestuia se aprobă, prin hotărâre, de către consiliul de administraţie.</w:t>
      </w:r>
    </w:p>
    <w:p w14:paraId="55AF62E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(6) După aprobare, regulamentul de organizare şi funcţionare a unităţii de învăţământ se înregistrează la secretariatul unităţii. Pentru aducerea la cunoştinţa personalului unităţii de învăţământ, a părinţilor/reprezentanţilor legali şi a beneficiarilor primari, regulamentul de organizare şi funcţionare a unităţii de învăţământ se afişează pe site-ul unităţii de învăţământ şi prin orice altă formă de comunicare publică existentă la nivelul unităţii de învăţământ.</w:t>
      </w:r>
    </w:p>
    <w:p w14:paraId="4472946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Educatorii/educatoarele/profesorii de educaţie timpurie/învăţătorii/institutorii/profesorii pentru învăţământul preşcolar/primar/profesorii diriginţi au obligaţia de a prezenta regulamentul beneficiarilor primari şi părinţilor/reprezentanţilor legali, la începutul fiecărui an şcolar şi ori de câte ori există o revizuire a acestuia.</w:t>
      </w:r>
    </w:p>
    <w:p w14:paraId="7AB52F9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Regulamentul de organizare şi funcţionare a unităţii de învăţământ poate fi revizuit anual sau ori de câte ori este nevoie.</w:t>
      </w:r>
    </w:p>
    <w:p w14:paraId="13F0198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Respectarea prevederilor regulamentului de organizare şi funcţionare a unităţii de învăţământ de către personalul didactic, didactic auxiliar, administrativ, elevi şi părinţi/reprezentanţi legali este obligatorie. Nerespectarea regulamentului de organizare şi funcţionare a unităţii de învăţământ constituie abatere şi se sancţionează conform prevederilor legale.</w:t>
      </w:r>
    </w:p>
    <w:p w14:paraId="7D0F861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(10) Regulamentul de ordine interioară al unităţii de învăţământ conţine dispoziţiile obligatorii prevăzute la </w:t>
      </w:r>
      <w:r w:rsidRPr="00470BF1">
        <w:rPr>
          <w:rFonts w:ascii="Times New Roman" w:hAnsi="Times New Roman" w:cs="Times New Roman"/>
          <w:color w:val="008000"/>
          <w:kern w:val="0"/>
          <w:sz w:val="24"/>
          <w:szCs w:val="24"/>
          <w:u w:val="single"/>
        </w:rPr>
        <w:t>art. 65</w:t>
      </w:r>
      <w:r w:rsidRPr="00470BF1">
        <w:rPr>
          <w:rFonts w:ascii="Times New Roman" w:hAnsi="Times New Roman" w:cs="Times New Roman"/>
          <w:kern w:val="0"/>
          <w:sz w:val="24"/>
          <w:szCs w:val="24"/>
        </w:rPr>
        <w:t xml:space="preserve"> alin. (4) din Legea învăţământului preuniversitar nr. 198/2023, cu modificările şi completările ulterioare, şi cele prevăzute la </w:t>
      </w:r>
      <w:r w:rsidRPr="00470BF1">
        <w:rPr>
          <w:rFonts w:ascii="Times New Roman" w:hAnsi="Times New Roman" w:cs="Times New Roman"/>
          <w:color w:val="008000"/>
          <w:kern w:val="0"/>
          <w:sz w:val="24"/>
          <w:szCs w:val="24"/>
          <w:u w:val="single"/>
        </w:rPr>
        <w:t>art. 242</w:t>
      </w:r>
      <w:r w:rsidRPr="00470BF1">
        <w:rPr>
          <w:rFonts w:ascii="Times New Roman" w:hAnsi="Times New Roman" w:cs="Times New Roman"/>
          <w:kern w:val="0"/>
          <w:sz w:val="24"/>
          <w:szCs w:val="24"/>
        </w:rPr>
        <w:t xml:space="preserve"> din Legea nr. 53/2003 - Codul muncii, republicată, cu modificările şi completările ulterioare, şi în contractele colective de muncă aplicabile.</w:t>
      </w:r>
    </w:p>
    <w:p w14:paraId="5797EF7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(11) Regulamentul de ordine interioară se aprobă prin hotărâre a consiliului de administraţie, după consultarea consiliului profesoral, a consiliului şcolar al beneficiarilor primari, a consiliului reprezentativ al părinţilor/reprezentanţilor legali şi asociaţiei de părinţi, acolo unde există, a reprezentanţilor organizaţiilor sindicale care au membri în unitatea de învăţământ, afiliate la federaţiile sindicale reprezentative la nivel de sector de activitate negociere colectivă învăţământ preuniversitar şi se aduce la cunoştinţă prin afişare pe site sau punerea la dispoziţia autorităţilor prevăzute la </w:t>
      </w:r>
      <w:r w:rsidRPr="00470BF1">
        <w:rPr>
          <w:rFonts w:ascii="Times New Roman" w:hAnsi="Times New Roman" w:cs="Times New Roman"/>
          <w:color w:val="008000"/>
          <w:kern w:val="0"/>
          <w:sz w:val="24"/>
          <w:szCs w:val="24"/>
          <w:u w:val="single"/>
        </w:rPr>
        <w:t>art. 63</w:t>
      </w:r>
      <w:r w:rsidRPr="00470BF1">
        <w:rPr>
          <w:rFonts w:ascii="Times New Roman" w:hAnsi="Times New Roman" w:cs="Times New Roman"/>
          <w:kern w:val="0"/>
          <w:sz w:val="24"/>
          <w:szCs w:val="24"/>
        </w:rPr>
        <w:t xml:space="preserve"> alin. (1) din Legea învăţământului preuniversitar nr. 198/2023, cu modificările şi completările ulterioare.</w:t>
      </w:r>
    </w:p>
    <w:p w14:paraId="7ACB145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(12) Regulamentul de ordine interioară se aduce la cunoştinţa publicului, prin intermediul site-urilor proprii, într-o secţiune specială, şi prin orice altă formă de comunicare publică existentă la nivelul unităţii de învăţământ.</w:t>
      </w:r>
    </w:p>
    <w:p w14:paraId="5BD7C1C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7F3161B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w:t>
      </w:r>
    </w:p>
    <w:p w14:paraId="247F217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Principii de organizare şi funcţionare a învăţământului preuniversitar</w:t>
      </w:r>
    </w:p>
    <w:p w14:paraId="4EF4213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w:t>
      </w:r>
    </w:p>
    <w:p w14:paraId="06AA0C0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Unităţile de învăţământ se organizează şi funcţionează pe baza principiilor stabilite în conformitate cu </w:t>
      </w:r>
      <w:r w:rsidRPr="00470BF1">
        <w:rPr>
          <w:rFonts w:ascii="Times New Roman" w:hAnsi="Times New Roman" w:cs="Times New Roman"/>
          <w:color w:val="008000"/>
          <w:kern w:val="0"/>
          <w:sz w:val="24"/>
          <w:szCs w:val="24"/>
          <w:u w:val="single"/>
        </w:rPr>
        <w:t>Legea</w:t>
      </w:r>
      <w:r w:rsidRPr="00470BF1">
        <w:rPr>
          <w:rFonts w:ascii="Times New Roman" w:hAnsi="Times New Roman" w:cs="Times New Roman"/>
          <w:kern w:val="0"/>
          <w:sz w:val="24"/>
          <w:szCs w:val="24"/>
        </w:rPr>
        <w:t xml:space="preserve"> învăţământului preuniversitar nr. 198/2023, cu modificările şi completările ulterioare.</w:t>
      </w:r>
    </w:p>
    <w:p w14:paraId="449C170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Conducerile unităţilor de învăţământ îşi fundamentează deciziile pe dialog şi consultare, promovând participarea părinţilor/reprezentanţilor legali la viaţa şcolii, respectând dreptul la opinie al elevului şi asigurând transparenţa deciziilor şi a rezultatelor, printr-o comunicare periodică, adecvată a acestora, în conformitate cu </w:t>
      </w:r>
      <w:r w:rsidRPr="00470BF1">
        <w:rPr>
          <w:rFonts w:ascii="Times New Roman" w:hAnsi="Times New Roman" w:cs="Times New Roman"/>
          <w:color w:val="008000"/>
          <w:kern w:val="0"/>
          <w:sz w:val="24"/>
          <w:szCs w:val="24"/>
          <w:u w:val="single"/>
        </w:rPr>
        <w:t>Legea</w:t>
      </w:r>
      <w:r w:rsidRPr="00470BF1">
        <w:rPr>
          <w:rFonts w:ascii="Times New Roman" w:hAnsi="Times New Roman" w:cs="Times New Roman"/>
          <w:kern w:val="0"/>
          <w:sz w:val="24"/>
          <w:szCs w:val="24"/>
        </w:rPr>
        <w:t xml:space="preserve"> învăţământului preuniversitar nr. 198/2023, cu modificările şi completările ulterioare.</w:t>
      </w:r>
    </w:p>
    <w:p w14:paraId="332B262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w:t>
      </w:r>
    </w:p>
    <w:p w14:paraId="1963872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Unităţile de învăţământ se organizează şi funcţionează independent de orice ingerinţe politice sau religioase, în incinta acestora fiind interzise crearea şi funcţionarea oricăror formaţiuni politice, organizarea şi desfăşurarea activităţilor de natură politică şi prozelitism religios, precum şi orice formă de activitate care încalcă normele de conduită morală şi convieţuire socială, care pun în pericol sănătatea, integritatea fizică sau psihică a beneficiarilor primari sau a personalului din unitatea de învăţământ.</w:t>
      </w:r>
    </w:p>
    <w:p w14:paraId="1A43B21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3214D40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TITLUL II</w:t>
      </w:r>
    </w:p>
    <w:p w14:paraId="64180EE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Organizarea unităţilor de învăţământ</w:t>
      </w:r>
    </w:p>
    <w:p w14:paraId="0A008A6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51C9C2F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CAPITOLUL I</w:t>
      </w:r>
    </w:p>
    <w:p w14:paraId="4449771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Reţeaua şcolară</w:t>
      </w:r>
    </w:p>
    <w:p w14:paraId="22CB3C7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5</w:t>
      </w:r>
    </w:p>
    <w:p w14:paraId="69DBE6D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Unităţile de învăţământ autorizate să funcţioneze provizoriu/acreditate fac parte din reţeaua şcolară naţională, care se constituie în conformitate cu prevederile legale.</w:t>
      </w:r>
    </w:p>
    <w:p w14:paraId="3432B93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Unităţile de învăţământ care fac parte din reţeaua şcolară naţională au obligaţia de a include în Sistemul Informatic Integrat al Învăţământului din România (SIIIR), datele referitoare la beneficiarii primari şcolarizaţi.</w:t>
      </w:r>
    </w:p>
    <w:p w14:paraId="18F946C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6</w:t>
      </w:r>
    </w:p>
    <w:p w14:paraId="2E1D368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sistemul naţional de învăţământ, unităţile de învăţământ autorizate să funcţioneze provizoriu/acreditate dobândesc personalitate juridică, în conformitate cu prevederile legislaţiei în vigoare.</w:t>
      </w:r>
    </w:p>
    <w:p w14:paraId="31C1CB0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Unitatea de învăţământ preuniversitar cu personalitate juridică (PJ) este orice unitate de învăţământ autorizată să funcţioneze provizoriu/acreditată din sistemul naţional de învăţământ preuniversitar, care are următoarele elemente definitorii:</w:t>
      </w:r>
    </w:p>
    <w:p w14:paraId="7295F02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act de înfiinţare - ordin al ministrului/hotărâre a autorităţilor administraţiei publice locale sau judeţene (după caz)/hotărâre judecătorească/orice alt act emis în acest sens, cu respectarea prevederilor legislaţiei în vigoare la data emiterii acestuia;</w:t>
      </w:r>
    </w:p>
    <w:p w14:paraId="7D2A0B1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dispune de patrimoniu, în proprietate publică/privată sau prin administrare/comodat/închiriere (sediu, dotări corespunzătoare, adresă);</w:t>
      </w:r>
    </w:p>
    <w:p w14:paraId="50F92B6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cod de identificare fiscală (CIF);</w:t>
      </w:r>
    </w:p>
    <w:p w14:paraId="02020BF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cont în Trezoreria Statului/bancă (pentru unităţile de învăţământ particular);</w:t>
      </w:r>
    </w:p>
    <w:p w14:paraId="2391F9D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sigiliu cu stema României şi cu denumirea actualizată a Ministerului Educaţiei, precum şi cu denumirea exactă/completă a unităţii de învăţământ corespunzătoare, de regulă, nivelului maxim de învăţământ şcolarizat.</w:t>
      </w:r>
    </w:p>
    <w:p w14:paraId="322B8C2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Fiecare unitate de învăţământ cu personalitate juridică are personal de conducere, personal didactic, didactic auxiliar şi administrativ şi buget, proprii, întocmeşte situaţiile financiare, dispunând, în limitele şi condiţiile prevăzute de legislaţia în vigoare, de autonomie instituţională şi decizională.</w:t>
      </w:r>
    </w:p>
    <w:p w14:paraId="4BAC57C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O unitate de învăţământ cu personalitate juridică poate avea în componenţa sa una sau mai multe structuri şcolare arondate, fără personalitate juridică, în care se desfăşoară doar activitate didactică şi/sau alte locaţii în care se desfăşoară activitate didactică şi/sau administrativă.</w:t>
      </w:r>
    </w:p>
    <w:p w14:paraId="2DAF920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7</w:t>
      </w:r>
    </w:p>
    <w:p w14:paraId="43820D9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În vederea creşterii calităţii educaţiei şi a optimizării gestionării resurselor, unităţile de învăţământ şi autorităţile administraţiei publice locale pot decide înfiinţarea consorţiilor şcolare, în conformitate cu metodologia pentru înfiinţarea consorţiilor şcolare.</w:t>
      </w:r>
    </w:p>
    <w:p w14:paraId="6F50BED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color w:val="FF0000"/>
          <w:kern w:val="0"/>
          <w:sz w:val="24"/>
          <w:szCs w:val="24"/>
          <w:u w:val="single"/>
        </w:rPr>
        <w:t>ART. 8</w:t>
      </w:r>
    </w:p>
    <w:p w14:paraId="07B5F52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Inspectoratele şcolare stabilesc, pentru fiecare unitate administrativ-teritorială, după consultarea reprezentanţilor unităţilor de învăţământ şi a autorităţilor administraţiei publice locale, circumscripţiile unităţilor de învăţământ care şcolarizează grupe şi/sau clase de nivel antepreşcolar, preşcolar, primar şi gimnazial, cu respectarea prevederilor legale.</w:t>
      </w:r>
    </w:p>
    <w:p w14:paraId="6A8BACA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Circumscripţia şcolară este formată din totalitatea străzilor aflate în apropierea unităţii de învăţământ şi arondate acesteia, în vederea şcolarizării beneficiarilor primari.</w:t>
      </w:r>
    </w:p>
    <w:p w14:paraId="0B6BF67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Unităţile de învăţământ şcolarizează în învăţământul antepreşcolar, preşcolar, primar şi gimnazial, cu prioritate, în limita planului de şcolarizare aprobat, copiii/elevii care au domiciliul în circumscripţia şcolară a unităţii de învăţământ respective. Înscrierea se face în urma unei solicitări scrise din partea părintelui sau a reprezentantului legal.</w:t>
      </w:r>
    </w:p>
    <w:p w14:paraId="47DBCF2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Părintele/reprezentantul legal are dreptul de a solicita şcolarizarea copilului la o altă unitate de învăţământ decât aceea la care domiciliul său este arondat. Înscrierea se face în urma unei solicitări scrise din partea părintelui, a tutorelui sau a reprezentantului legal şi se aprobă de către consiliul de administraţie al unităţii de învăţământ la care se solicită înscrierea, în limita planului de şcolarizare aprobat, după asigurarea şcolarizării beneficiarilor primari din circumscripţia şcolară a unităţii de învăţământ respective.</w:t>
      </w:r>
    </w:p>
    <w:p w14:paraId="56A62E4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(5) Prin excepţie de la prevederile alin. (4), înscrierea în unităţile de învăţământ cu nivel antepreşcolar sau preşcolar sau în serviciile complementare de educaţie timpurie, respectiv în clasa pregătitoare, se face conform metodologiilor specifice, elaborate de Ministerul Educaţiei.</w:t>
      </w:r>
    </w:p>
    <w:p w14:paraId="40496AD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#M4</w:t>
      </w:r>
    </w:p>
    <w:p w14:paraId="5B93FA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(6) În cazul în care părinţii se află în proces de divorţ, până la soluţionarea litigiului prevalează interesul superior al copilului în ceea ce priveşte asigurarea accesului la educaţie al acestuia, iar părintele care exercită autoritatea părintească, respectiv persoana în grija căreia se află minorul are obligaţia de a-l înscrie la o unitate de învăţământ, de regulă, din proximitatea domiciliului.</w:t>
      </w:r>
    </w:p>
    <w:p w14:paraId="2F952E5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#B</w:t>
      </w:r>
    </w:p>
    <w:p w14:paraId="091FFF0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w:t>
      </w:r>
    </w:p>
    <w:p w14:paraId="2B884CB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Organizarea programului şcolar</w:t>
      </w:r>
    </w:p>
    <w:p w14:paraId="7CDB1DC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9</w:t>
      </w:r>
    </w:p>
    <w:p w14:paraId="7D123B1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Anul şcolar începe la 1 septembrie şi se încheie la 31 august din anul calendaristic următor.</w:t>
      </w:r>
    </w:p>
    <w:p w14:paraId="3F7320C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Structura anului şcolar, respectiv perioadele de desfăşurare a cursurilor, a vacanţelor şi a sesiunilor de evaluări, examene şi concursuri naţionale se stabilesc prin ordin al ministrului educaţiei. În unităţile de educaţie timpurie, care oferă servicii esenţiale în societate, atât pentru copiii cărora li se adresează, cât şi pentru familiile acestora şi angajatori, vacanţa şcolară se raportează, cu prioritate, la interesul beneficiarilor primari pentru care, în timpul acesteia, se organizează, la cererea părinţilor/reprezentanţilor legali, activităţi educative recreative în unităţile de educaţie timpurie.</w:t>
      </w:r>
    </w:p>
    <w:p w14:paraId="3EBC55C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Pentru elevele gravide şi elevii părinţi, pe perioada de îngrijire a copilului, precum şi în situaţii obiective, cum ar fi epidemii, intemperii, calamităţi, alte situaţii excepţionale, cursurile şcolare faţă în faţă pot fi suspendate pe o perioadă determinată, potrivit reglementărilor în vigoare.</w:t>
      </w:r>
    </w:p>
    <w:p w14:paraId="5A332F3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Suspendarea cursurilor cu prezenţă fizică se poate face, după caz:</w:t>
      </w:r>
    </w:p>
    <w:p w14:paraId="78A8651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la nivel individual, la cererea părintelui/reprezentantului legal, cu avizul şi recomandările specifice ale medicului curant, în cazul în care elevul suferă de boli care afectează capacitatea de oxigenare, boli respiratorii cronice severe, boli cardiovasculare, obezitate severă, diabet zaharat tip I, boli inflamatorii, boli imune/autoimune, boli rare, boli ereditare de metabolism, tratament imunosupresiv, alte afecţiuni cronice, afecţiuni asociate cu imunodepresie moderată sau severă cum ar fi: transplant, afecţiuni oncologice în tratament imunosupresor, imunodeficienţe primare sau dobândite, alte tipuri de tratamente imunosupresoare. În această situaţie activitatea didactică se va desfăşura în sistem hibrid sau online;</w:t>
      </w:r>
    </w:p>
    <w:p w14:paraId="6F3A2D9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la nivel individual, la cererea elevelor gravide sau a beneficiarilor primari părinţi majori sau la cererea părintelui/reprezentantului legal al acestora în cazul beneficiarilor primari minori, activitatea didactică desfăşurându-se în format hibrid sau online;</w:t>
      </w:r>
    </w:p>
    <w:p w14:paraId="25F2FF3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la nivel individual, la cererea elevului major sau a părintelui/reprezentantului legal al acestuia, pentru beneficiarii primari aflaţi în arest la domiciliu, în limitele hotărârii judecătoreşti; în această situaţie activitatea didactică se va desfăşura în sistem hibrid sau online, în limitele hotărârii judecătoreşti;</w:t>
      </w:r>
    </w:p>
    <w:p w14:paraId="7635142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la nivelul unor formaţiuni de studiu - grupe/clase din cadrul unităţii de învăţământ, precum şi la nivelul unităţii de învăţământ - la cererea directorului, în baza hotărârii consiliului de administraţie al unităţii, cu informarea ISJ/ISMB, respectiv cu aprobarea inspectorului şcolar general şi informarea Ministerului Educaţiei;</w:t>
      </w:r>
    </w:p>
    <w:p w14:paraId="6D53FB9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la nivelul grupurilor de unităţi de învăţământ din acelaşi judeţ/municipiul Bucureşti - la cererea inspectorului şcolar general, cu aprobarea ministerului educaţiei;</w:t>
      </w:r>
    </w:p>
    <w:p w14:paraId="49E7591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la nivel regional sau naţional, prin ordin al ministrului educaţiei, ca urmare a hotărârii comitetului judeţean/al municipiului Bucureşti pentru situaţii de urgenţă, respectiv Comitetului Naţional pentru Situaţii de Urgenţă (CJSU/CNSU), după caz.</w:t>
      </w:r>
    </w:p>
    <w:p w14:paraId="4B50EE9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Suspendarea cursurilor cu prezenţă fizică la nivel individual, conform alin. (4) lit. a) şi lit. b), se realizează cu avizul, motivat în scris, al consiliului de administraţie al unităţii de învăţământ. Suspendarea cursurilor cu prezenţă fizică în cazul elevelor gravide şi a beneficiarilor primari părinţi, precum şi revenirea acestora cu prezenţă fizică în unitatea de învăţământ se va realiza cu informarea ISJ/ISMB.</w:t>
      </w:r>
    </w:p>
    <w:p w14:paraId="7ADD012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În situaţiile prevăzute la alin. (4), activitatea didactică se poate desfăşura în format online sau hibrid.</w:t>
      </w:r>
    </w:p>
    <w:p w14:paraId="0B81EBC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(7) În situaţiile prevăzute la alin. (4) în care activitatea nu s-a putut desfăşura în format online sau hibrid, suspendarea cursurilor este urmată de măsuri privind parcurgerea integrală a programei şcolare prin modalităţi alternative stabilite de consiliul de administraţie al unităţii de învăţământ.</w:t>
      </w:r>
    </w:p>
    <w:p w14:paraId="123F8E4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În situaţii excepţionale, inclusiv pe perioada declarării stării de urgenţă/alertă, desfăşurarea activităţilor în sistem online sau hibrid se realizează în conformitate cu prevederile </w:t>
      </w:r>
      <w:r w:rsidRPr="00470BF1">
        <w:rPr>
          <w:rFonts w:ascii="Times New Roman" w:hAnsi="Times New Roman" w:cs="Times New Roman"/>
          <w:b/>
          <w:bCs/>
          <w:color w:val="008000"/>
          <w:kern w:val="0"/>
          <w:sz w:val="24"/>
          <w:szCs w:val="24"/>
          <w:u w:val="single"/>
        </w:rPr>
        <w:t>anexei nr. 1</w:t>
      </w:r>
      <w:r w:rsidRPr="00470BF1">
        <w:rPr>
          <w:rFonts w:ascii="Times New Roman" w:hAnsi="Times New Roman" w:cs="Times New Roman"/>
          <w:kern w:val="0"/>
          <w:sz w:val="24"/>
          <w:szCs w:val="24"/>
        </w:rPr>
        <w:t xml:space="preserve"> la prezentul regulament, Metodologia-cadru de organizare şi desfăşurare a activităţilor în sistem online sau hibrid.</w:t>
      </w:r>
    </w:p>
    <w:p w14:paraId="2B4146B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Reluarea activităţilor didactice care presupun prezenţa fizică a beneficiarilor primari în unităţile de învăţământ preuniversitar se realizează cu respectarea prevederilor legale în vigoare.</w:t>
      </w:r>
    </w:p>
    <w:p w14:paraId="0242413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10</w:t>
      </w:r>
    </w:p>
    <w:p w14:paraId="42CD461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funcţie de programul de activitate, unităţile de educaţie timpurie funcţionează astfel:</w:t>
      </w:r>
    </w:p>
    <w:p w14:paraId="5807533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cu program normal - 5 ore pe zi, activitate cu copiii;</w:t>
      </w:r>
    </w:p>
    <w:p w14:paraId="2C0FB0C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cu program prelungit - 10 ore pe zi, activitate cu copiii.</w:t>
      </w:r>
    </w:p>
    <w:p w14:paraId="70FCC52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aceeaşi unitate de învăţământ, educaţia timpurie poate fi organizată în grupe cu program normal şi/sau cu program prelungit, cu respectarea prevederilor legale în vigoare.</w:t>
      </w:r>
    </w:p>
    <w:p w14:paraId="2C24A91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educaţia timpurie, programul zilnic al copilului nu poate depăşi 10 ore zilnic.</w:t>
      </w:r>
    </w:p>
    <w:p w14:paraId="1576855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Pentru toate tipurile de program menţionate la alin. (1), se aplică acelaşi curriculum aprobat prin ordin de ministru.</w:t>
      </w:r>
    </w:p>
    <w:p w14:paraId="7EE5E26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Programul de funcţionare al unităţii de educaţie timpurie, particularizat la nevoile beneficiarilor primari şi/sau ale zonei în care se află unitatea, se stabileşte pornind de la prevederile din Curriculumul pentru educaţie timpurie în vigoare şi se aprobă prin hotărâre a consiliului de administraţie, în baza rezultatului consultărilor părinţilor/reprezentanţilor legali ai copiilor.</w:t>
      </w:r>
    </w:p>
    <w:p w14:paraId="542B38B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În perioada vacanţelor, în unităţile de învăţământ cu nivel antepreşcolar şi preşcolar se pot organiza, la nivelul unităţii sau în asociere cu alte unităţi, activităţi educativ-recreative cu copiii. Activităţile se pot organiza cu minimum 10 copii înscrişi la program prelungit, ai căror părinţi au solicitat acest tip de program.</w:t>
      </w:r>
    </w:p>
    <w:p w14:paraId="192AF62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Perioada din vacanţă în care se organizează activităţi educativ-recreative se aprobă de către Consiliul de administraţie al unităţii de învăţământ, în concordanţă cu programarea concediilor de odihnă ale salariaţilor şi se aduce la cunoştinţă părinţilor/reprezentanţilor legali ai beneficiarilor primari.</w:t>
      </w:r>
    </w:p>
    <w:p w14:paraId="203323A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În vederea participării la activităţile educativ-recreative menţionate la alin. (6), părinţii şi unitatea de învăţământ încheie pentru perioada respectivă contract educaţional, conform reglementărilor legale în vigoare.</w:t>
      </w:r>
    </w:p>
    <w:p w14:paraId="64EC329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Activităţile menţionate la alin. (6) se vor desfăşura cu respectarea următoarelor condiţii specifice:</w:t>
      </w:r>
    </w:p>
    <w:p w14:paraId="545E5C3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stabilirea locaţiei potrivite pentru activităţi de vacanţă;</w:t>
      </w:r>
    </w:p>
    <w:p w14:paraId="4303B59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planificarea personalului didactic şi administrativ în activitate;</w:t>
      </w:r>
    </w:p>
    <w:p w14:paraId="005B44D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planificarea activităţilor educativ-recreative;</w:t>
      </w:r>
    </w:p>
    <w:p w14:paraId="486DC3A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asigurarea condiţiilor de microclimat;</w:t>
      </w:r>
    </w:p>
    <w:p w14:paraId="35F7B0B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asigurarea hranei conform prevederilor aplicabile;</w:t>
      </w:r>
    </w:p>
    <w:p w14:paraId="7A42420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asigurarea efectuării concediului de odihnă pentru personalul unităţii de educaţie timpurie;</w:t>
      </w:r>
    </w:p>
    <w:p w14:paraId="5AECDF1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asigurarea timpului necesar pentru efectuarea lucrărilor necesare de reparaţie şi de igienizare ale clădirilor şi terenurilor.</w:t>
      </w:r>
    </w:p>
    <w:p w14:paraId="4C3649D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11</w:t>
      </w:r>
    </w:p>
    <w:p w14:paraId="59BBC5E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unităţile de învăţământ, cursurile se pot organiza în forma de învăţământ cu frecvenţă zi, învăţământ cu frecvenţă seral sau în forma de învăţământ cu frecvenţă redusă.</w:t>
      </w:r>
    </w:p>
    <w:p w14:paraId="13A4E28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Învăţământul primar funcţionează, de regulă, în programul de dimineaţă. Pentru unităţile de învăţământ care funcţionează în cel puţin două schimburi, programul este stabilit de consiliul de administraţie al unităţii de învăţământ.</w:t>
      </w:r>
    </w:p>
    <w:p w14:paraId="3792145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Cursurile pentru elevii din clasa pregătitoare şi din clasele I şi a II-a nu vor începe înainte de ora 8.00 şi nu se vor termina mai târziu de ora 14.00.</w:t>
      </w:r>
    </w:p>
    <w:p w14:paraId="7A22AD7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În învăţământul primar, ora de curs este de 45 de minute, cu o pauză de 15 minute după fiecare oră şi o pauză de 20 de minute după cea de-a doua oră de curs. La clasa pregătitoare şi la clasa I, activităţile de predare-învăţare-evaluare acoperă 30 - 35 de minute, restul de timp fiind destinat activităţilor liber alese, recreative.</w:t>
      </w:r>
    </w:p>
    <w:p w14:paraId="1F6564A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(5) În situaţiile în care clasele din învăţământul primar funcţionează împreună cu alte clase din nivelurile superioare de învăţământ, ora de curs este de 50 de minute, iar în ultimele cinci minute se organizează activităţi de tip recreativ.</w:t>
      </w:r>
    </w:p>
    <w:p w14:paraId="0FD2498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Pentru clasele din învăţământul gimnazial, liceal, profesional şi din învăţământul postliceal, ora de curs este de 50 de minute, cu o pauză de 10 minute după fiecare oră; după a treia oră de curs se poate stabili o pauză de 15 - 20 de minute.</w:t>
      </w:r>
    </w:p>
    <w:p w14:paraId="115BC67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În învăţământul special, durata orei de curs şi a activităţilor de terapii specifice este de 45 de minute, cu o pauză de 15 minute după fiecare oră şi o pauză de 30 de minute după cea de-a doua oră de curs.</w:t>
      </w:r>
    </w:p>
    <w:p w14:paraId="08D997D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În educaţia timpurie - nivel antepreşcolar şi nivel preşcolar, durata activităţilor poate varia, în funcţie de particularităţile copiilor şi, implicit, de interesul manifestat de grupul de copii/copil pentru acestea, de conţinutul activităţilor, precum şi în funcţie de maniera de desfăşurare. Recomandat este ca, pentru primul interval de vârstă (de la 3 luni la 1 an), durata unei activităţi să fie de cel mult 5 - 10 minute, după care, pentru intervalele următoare, durata activităţii poate creşte progresiv, până la 35 minute (5 - 6 ani), respectând prevederile din planul de învăţământ din cadrul Curriculumului pentru educaţie timpurie.</w:t>
      </w:r>
    </w:p>
    <w:p w14:paraId="1EA2564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În situaţii speciale, cum ar fi epidemii, intemperii, calamităţi, alte situaţii excepţionale, pe o perioadă determinată, durata orelor de curs şi a pauzelor poate fi modificată, la propunerea motivată a directorului, în baza hotărârii consiliului de administraţie al unităţii de învăţământ, cu aprobarea inspectoratului şcolar.</w:t>
      </w:r>
    </w:p>
    <w:p w14:paraId="54D435A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(10) Elevele gravide şi elevii părinţi pot beneficia de un program şcolar flexibil, în vederea prevenirii şi combaterii abandonului şcolar. Programul flexibil se stabileşte, prin consultare cu părinţii/tutorii/reprezentanţii legali ai beneficiarilor primari minori, de către o comisie care include şi consilierul şcolar. Programul poată să prevadă atât un plan individualizat de învăţare, cât şi un orar şcolar adaptat nevoilor acestora, precum şi alte măsuri stabilite de către comisie.</w:t>
      </w:r>
    </w:p>
    <w:p w14:paraId="6C1B6EC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(11) În unităţile de învăţământ preuniversitar se asigură condiţii de igienă necesare apărării, păstrării şi promovării stării de sănătate, dezvoltării fizice şi neuropsihice armonioase şi prevenirii apariţiei unor îmbolnăviri. În acest sens, în unităţile de educaţie timpurie se va avea în vedere şi expunerea limitată a copiilor la tehnologie, conform recomandărilor Organizaţiei Mondiale a Sănătăţii.</w:t>
      </w:r>
    </w:p>
    <w:p w14:paraId="7374E49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(12) În vederea respectării opţiunilor pentru Curriculum la decizia elevului din oferta şcolii (CDEOŞ) exprimate de elevi/părinţi, stabilirea listei de opţionale va lua în calcul inclusiv posibilitatea de organizare a unui bloc orar pentru CDEOŞ, care să permită participarea la un opţional comun a beneficiarilor primari din clase diferite, de la acelaşi nivel de studiu.</w:t>
      </w:r>
    </w:p>
    <w:p w14:paraId="66714B4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12</w:t>
      </w:r>
    </w:p>
    <w:p w14:paraId="2362542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Durata şi structura anului de studiu, alcătuirea schemei orare, precum şi organizarea procesului de învăţământ în cadrul programului "A doua şansă" sunt reglementate prin metodologie specifică, aprobată prin ordin al ministrului educaţiei.</w:t>
      </w:r>
    </w:p>
    <w:p w14:paraId="0E429F0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urma analizei de nevoi întreprinse la nivelul unităţii de învăţământ în funcţie de resursele existente (umane, financiare şi materiale), prin decizia consiliului de administraţie al unităţii de învăţământ şi, după caz, cu avizul inspectoratului şcolar, se pot organiza programe care au drept scop creşterea calităţii educaţiei oferite tuturor beneficiarilor primari sau se pot întreprinde demersuri pentru dobândirea unui statut special, precum:</w:t>
      </w:r>
    </w:p>
    <w:p w14:paraId="2CDBA0F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Programul "Şcoala după şcoală";</w:t>
      </w:r>
    </w:p>
    <w:p w14:paraId="00BBF4C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Programul de "Învăţare remedială";</w:t>
      </w:r>
    </w:p>
    <w:p w14:paraId="45A9911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Statutul de şcoală verde;</w:t>
      </w:r>
    </w:p>
    <w:p w14:paraId="152F03C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Statutul de şcoală - pilot sau de aplicaţie;</w:t>
      </w:r>
    </w:p>
    <w:p w14:paraId="47B1D7D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Programul "Zone de investiţii prioritare în educaţie".</w:t>
      </w:r>
    </w:p>
    <w:p w14:paraId="0CB2436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Organizarea programelor şi, respectiv, dobândirea statutului menţionat la alin. (2) se face în conformitate cu reglementările specifice, aprobate prin ordin al ministrului educaţiei.</w:t>
      </w:r>
    </w:p>
    <w:p w14:paraId="2DD16AC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55FA981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III</w:t>
      </w:r>
    </w:p>
    <w:p w14:paraId="09A9292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Formaţiunile de studiu</w:t>
      </w:r>
    </w:p>
    <w:p w14:paraId="4DA3B0F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color w:val="FF0000"/>
          <w:kern w:val="0"/>
          <w:sz w:val="24"/>
          <w:szCs w:val="24"/>
          <w:u w:val="single"/>
        </w:rPr>
        <w:t>ART. 13</w:t>
      </w:r>
    </w:p>
    <w:p w14:paraId="1BC93A3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(1) În unităţile de învăţământ, formaţiunile de studiu cuprind grupe, clase sau ani de studiu şi se constituie în conformitate cu prevederile </w:t>
      </w:r>
      <w:r w:rsidRPr="00470BF1">
        <w:rPr>
          <w:rFonts w:ascii="Times New Roman" w:hAnsi="Times New Roman" w:cs="Times New Roman"/>
          <w:color w:val="008000"/>
          <w:kern w:val="0"/>
          <w:sz w:val="24"/>
          <w:szCs w:val="24"/>
          <w:u w:val="single"/>
        </w:rPr>
        <w:t>art. 23</w:t>
      </w:r>
      <w:r w:rsidRPr="00470BF1">
        <w:rPr>
          <w:rFonts w:ascii="Times New Roman" w:hAnsi="Times New Roman" w:cs="Times New Roman"/>
          <w:kern w:val="0"/>
          <w:sz w:val="24"/>
          <w:szCs w:val="24"/>
        </w:rPr>
        <w:t xml:space="preserve"> alin. (1), (2), (3) şi </w:t>
      </w:r>
      <w:r w:rsidRPr="00470BF1">
        <w:rPr>
          <w:rFonts w:ascii="Times New Roman" w:hAnsi="Times New Roman" w:cs="Times New Roman"/>
          <w:color w:val="008000"/>
          <w:kern w:val="0"/>
          <w:sz w:val="24"/>
          <w:szCs w:val="24"/>
          <w:u w:val="single"/>
        </w:rPr>
        <w:t>art. 248</w:t>
      </w:r>
      <w:r w:rsidRPr="00470BF1">
        <w:rPr>
          <w:rFonts w:ascii="Times New Roman" w:hAnsi="Times New Roman" w:cs="Times New Roman"/>
          <w:kern w:val="0"/>
          <w:sz w:val="24"/>
          <w:szCs w:val="24"/>
        </w:rPr>
        <w:t xml:space="preserve"> alin. (16) din Legea învăţământului preuniversitar nr. 198/2023, cu modificările şi completările ulterioare, la propunerea directorului, prin hotărâre a consiliului de administraţie.</w:t>
      </w:r>
    </w:p>
    <w:p w14:paraId="11CB303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unităţile de educaţie timpurie se recomandă următoarea modalitate de organizare a efectivelor de copii:</w:t>
      </w:r>
    </w:p>
    <w:p w14:paraId="3B0483F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la nivel antepreşcolar: grupa mică - copii de la 3 la 12 luni, grupa mijlocie - copii de la 13 la 24 de luni, grupa mare - copii de la 25 la 36 de luni;</w:t>
      </w:r>
    </w:p>
    <w:p w14:paraId="3747957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la nivel preşcolar: grupa mică - copii de la 3 la 4 ani, grupa mijlocie - copii de la 4 la 5 ani, grupa mare - copii de la 5 la 6 ani.</w:t>
      </w:r>
    </w:p>
    <w:p w14:paraId="503DBDF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cazul în care numărul total al copiilor este sub minimul prevăzut la </w:t>
      </w:r>
      <w:r w:rsidRPr="00470BF1">
        <w:rPr>
          <w:rFonts w:ascii="Times New Roman" w:hAnsi="Times New Roman" w:cs="Times New Roman"/>
          <w:color w:val="008000"/>
          <w:kern w:val="0"/>
          <w:sz w:val="24"/>
          <w:szCs w:val="24"/>
          <w:u w:val="single"/>
        </w:rPr>
        <w:t>art. 23</w:t>
      </w:r>
      <w:r w:rsidRPr="00470BF1">
        <w:rPr>
          <w:rFonts w:ascii="Times New Roman" w:hAnsi="Times New Roman" w:cs="Times New Roman"/>
          <w:kern w:val="0"/>
          <w:sz w:val="24"/>
          <w:szCs w:val="24"/>
        </w:rPr>
        <w:t>, alin. (1) din Legea învăţământului preuniversitar nr. 198/2023, cu modificările şi completările ulterioare, pentru fiecare grupă de vârstă sau, în cazul existenţei fraţilor de vârste diferite, se pot constitui şi grupe eterogene.</w:t>
      </w:r>
    </w:p>
    <w:p w14:paraId="6BAC738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#M3</w:t>
      </w:r>
    </w:p>
    <w:p w14:paraId="51D81B7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(4) În situaţii excepţionale, formaţiunile de antepreşcolari, preşcolari sau de elevi pot funcţiona cu cel mult 2 beneficiari sub efectivul minim şi, respectiv, cu cel mult 4 beneficiari peste efectivul maxim prevăzut la </w:t>
      </w:r>
      <w:r w:rsidRPr="00470BF1">
        <w:rPr>
          <w:rFonts w:ascii="Times New Roman" w:hAnsi="Times New Roman" w:cs="Times New Roman"/>
          <w:i/>
          <w:iCs/>
          <w:color w:val="008000"/>
          <w:kern w:val="0"/>
          <w:sz w:val="24"/>
          <w:szCs w:val="24"/>
          <w:u w:val="single"/>
        </w:rPr>
        <w:t>art. 23</w:t>
      </w:r>
      <w:r w:rsidRPr="00470BF1">
        <w:rPr>
          <w:rFonts w:ascii="Times New Roman" w:hAnsi="Times New Roman" w:cs="Times New Roman"/>
          <w:i/>
          <w:iCs/>
          <w:kern w:val="0"/>
          <w:sz w:val="24"/>
          <w:szCs w:val="24"/>
        </w:rPr>
        <w:t xml:space="preserve"> alin. (1) din Legea învăţământului preuniversitar nr. 198/2023, cu modificările şi completările ulterioare, după caz, cu aprobarea inspectoratului şcolar, pe baza unei justificări din partea consiliului de administraţie al unităţii de învăţământ care solicită exceptarea de la prevederile alin. (1).</w:t>
      </w:r>
    </w:p>
    <w:p w14:paraId="6AA28AF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#B</w:t>
      </w:r>
    </w:p>
    <w:p w14:paraId="78B9B3F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 localităţile în care există cerere pentru forma de învăţământ în limba maternă a unei minorităţi naţionale, formaţiunile de studiu pot funcţiona sub efectivul minim sau peste efectivul maxim, în conformitate cu prevederile legale în vigoare.</w:t>
      </w:r>
    </w:p>
    <w:p w14:paraId="0739F83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Prevederile alin. (5) se aplică şi formaţiunilor de studiu în limba română, atunci când acestea funcţionează în zone unde ponderea unei minorităţi etnice este majoritară. În aceste situaţii, aprobarea se realizează de Ministerul Educaţiei la propunerea ISJ/ISMB sau a consiliului de administraţie al unităţii de învăţământ.</w:t>
      </w:r>
    </w:p>
    <w:p w14:paraId="55F3A4E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Activitatea de învăţământ în regim simultan se reglementează prin ordin al ministrului educaţiei.</w:t>
      </w:r>
    </w:p>
    <w:p w14:paraId="7F0A0CB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Ministerul stabileşte, prin proceduri specifice, disciplinele de învăţământ/modulele la care predarea se face individual sau pe grupe de elevi.</w:t>
      </w:r>
    </w:p>
    <w:p w14:paraId="3F97417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În situaţii temeinic motivate, în unităţile de învăţământ liceal şi, după caz, profesional în care numărul de elevi de la o specializare/calificare profesională/un domeniu de pregătire profesională este insuficient pentru alcătuirea unei clase, se pot organiza clase cu dublu profil sau dublă specializare/calificare. În unităţile de învăţământ care şcolarizează elevi în învăţământ profesional şi tehnic, inclusiv dual, în care numărul de elevi de la o calificare profesională este sub efectivele prevăzute în </w:t>
      </w:r>
      <w:r w:rsidRPr="00470BF1">
        <w:rPr>
          <w:rFonts w:ascii="Times New Roman" w:hAnsi="Times New Roman" w:cs="Times New Roman"/>
          <w:color w:val="008000"/>
          <w:kern w:val="0"/>
          <w:sz w:val="24"/>
          <w:szCs w:val="24"/>
          <w:u w:val="single"/>
        </w:rPr>
        <w:t>Legea</w:t>
      </w:r>
      <w:r w:rsidRPr="00470BF1">
        <w:rPr>
          <w:rFonts w:ascii="Times New Roman" w:hAnsi="Times New Roman" w:cs="Times New Roman"/>
          <w:kern w:val="0"/>
          <w:sz w:val="24"/>
          <w:szCs w:val="24"/>
        </w:rPr>
        <w:t xml:space="preserve"> învăţământului preuniversitar nr. 198/2023, cu modificările şi completările ulterioare, se pot organiza clase cu maximum trei grupe cu calificări diferite.</w:t>
      </w:r>
    </w:p>
    <w:p w14:paraId="28B762D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(10) Clasele menţionate la alin. (9) se organizează pentru profiluri/domenii de pregătire profesională/specializări/calificări la care disciplinele generale sunt comune, la solicitarea consiliului de administraţie al unităţii de învăţământ, cu avizul inspectoratului şcolar şi aprobarea ministerului.</w:t>
      </w:r>
    </w:p>
    <w:p w14:paraId="1E57F8E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(11) La disciplinele comune pentru toţi elevii claselor menţionate la alin. (9), activitatea se desfăşoară cu toată clasa, iar la disciplinele/modulele de specialitate activitatea se desfăşoară pe grupe.</w:t>
      </w:r>
    </w:p>
    <w:p w14:paraId="2FF44FC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(12) Consiliul de administraţie poate decide constituirea de grupe pentru elevi din formaţiuni de studiu diferite care aleg să studieze aceleaşi discipline opţionale, în conformitate cu prevederile </w:t>
      </w:r>
      <w:r w:rsidRPr="00470BF1">
        <w:rPr>
          <w:rFonts w:ascii="Times New Roman" w:hAnsi="Times New Roman" w:cs="Times New Roman"/>
          <w:color w:val="008000"/>
          <w:kern w:val="0"/>
          <w:sz w:val="24"/>
          <w:szCs w:val="24"/>
          <w:u w:val="single"/>
        </w:rPr>
        <w:t>statutului</w:t>
      </w:r>
      <w:r w:rsidRPr="00470BF1">
        <w:rPr>
          <w:rFonts w:ascii="Times New Roman" w:hAnsi="Times New Roman" w:cs="Times New Roman"/>
          <w:kern w:val="0"/>
          <w:sz w:val="24"/>
          <w:szCs w:val="24"/>
        </w:rPr>
        <w:t xml:space="preserve"> elevului, cu încadrarea în numărul de norme aprobat.</w:t>
      </w:r>
    </w:p>
    <w:p w14:paraId="4AA5059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(13) În vederea asigurării şi respectării principiului desegregării şcolare şi al combaterii oricăror forme de discriminare asumat la nivelul sistemului naţional de învăţământ, la începutul nivelului de învăţământ, formaţiunile de studiu se constituie prin distribuţia aleatorie a beneficiarilor primari, acolo unde există mai multe clase pe an de studiu, conform procedurii în vigoare, aprobate prin ordin al ministrului educaţiei.</w:t>
      </w:r>
    </w:p>
    <w:p w14:paraId="37D4679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ART. 14</w:t>
      </w:r>
    </w:p>
    <w:p w14:paraId="6A960D3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Învăţământul special şi special integrat pentru preşcolarii/elevii cu deficienţe uşoare şi moderate sau grave/profunde/severe/asociate se organizează individual, pe grupe sau clase cu efective stabilite prin lege, în funcţie de tipul şi de gradul deficienţei.</w:t>
      </w:r>
    </w:p>
    <w:p w14:paraId="198644F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15</w:t>
      </w:r>
    </w:p>
    <w:p w14:paraId="4F10518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La înscrierea în învăţământul gimnazial, liceal, profesional, inclusiv dual, se asigură, de regulă, continuitatea studiului limbilor moderne, ţinând cont de oferta educaţională a unităţii de învăţământ.</w:t>
      </w:r>
    </w:p>
    <w:p w14:paraId="4013AE4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Conducerea unităţii de învăţământ constituie, de regulă, formaţiunile de studiu astfel încât elevii să studieze aceleaşi limbi străine.</w:t>
      </w:r>
    </w:p>
    <w:p w14:paraId="4E11F9F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unităţile de învăţământ în care constituirea formaţiunilor de studiu nu se poate face cu respectarea prevederilor alin. (2), conducerile unităţilor de învăţământ asigură în program un interval orar care să permită asocierea beneficiarilor primari pentru studiul limbilor moderne.</w:t>
      </w:r>
    </w:p>
    <w:p w14:paraId="22B0461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În situaţii temeinic motivate, la solicitarea scrisă a părinţilor/reprezentanţilor legali sau a beneficiarilor primari majori, consiliul de administraţie poate hotărî ordinea studierii limbilor moderne sau schimbarea lor.</w:t>
      </w:r>
    </w:p>
    <w:p w14:paraId="5F7D986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 cazurile menţionate la alin. (4), conducerea unităţii de învăţământ, în interesul superior al elevului, poate să asigure un program de sprijin pentru elevii care nu au studiat limba modernă respectivă sau nu se află la acelaşi nivel de studiu cu ceilalţi elevi din clasă/grupă, cu încadrarea în bugetul unităţii de învăţământ.</w:t>
      </w:r>
    </w:p>
    <w:p w14:paraId="704C7C2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41441B7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TITLUL III</w:t>
      </w:r>
    </w:p>
    <w:p w14:paraId="6CDDA347" w14:textId="0BDAB8C9"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Mana</w:t>
      </w:r>
      <w:r>
        <w:rPr>
          <w:rFonts w:ascii="Times New Roman" w:hAnsi="Times New Roman" w:cs="Times New Roman"/>
          <w:b/>
          <w:bCs/>
          <w:kern w:val="0"/>
          <w:sz w:val="24"/>
          <w:szCs w:val="24"/>
        </w:rPr>
        <w:t>g</w:t>
      </w:r>
      <w:r w:rsidRPr="00470BF1">
        <w:rPr>
          <w:rFonts w:ascii="Times New Roman" w:hAnsi="Times New Roman" w:cs="Times New Roman"/>
          <w:b/>
          <w:bCs/>
          <w:kern w:val="0"/>
          <w:sz w:val="24"/>
          <w:szCs w:val="24"/>
        </w:rPr>
        <w:t>ementul unităţilor de învăţământ</w:t>
      </w:r>
    </w:p>
    <w:p w14:paraId="29DF026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w:t>
      </w:r>
    </w:p>
    <w:p w14:paraId="6B6CB19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Dispoziţii generale</w:t>
      </w:r>
    </w:p>
    <w:p w14:paraId="06555D5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16</w:t>
      </w:r>
    </w:p>
    <w:p w14:paraId="13EAC39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Managementul unităţilor de învăţământ cu personalitate juridică este asigurat în conformitate cu prevederile legale.</w:t>
      </w:r>
    </w:p>
    <w:p w14:paraId="305E9B2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Unitatea de învăţământ cu personalitate juridică, cu excepţia celor din sistemul de apărare, ordine publică şi securitate naţională, este condusă de consiliul de administraţie, de director şi, după caz, de directori adjuncţi, unde este cazul.</w:t>
      </w:r>
    </w:p>
    <w:p w14:paraId="3871EC9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exercitarea atribuţiilor ce le revin, consiliile de administraţie şi directorii se consultă, după caz, cu toate organismele interesate: consiliul profesoral, personalul didactic auxiliar, personalul administrativ, Comisia pentru Evaluarea şi Asigurarea Calităţii (CEAC), Comisia pentru Formare şi Dezvoltare în Cariera Didactică (CFDCD) şi alte comisii constituite la nivelul unităţii de învăţământ, consiliul şcolar al elevilor, consiliul reprezentativ al părinţilor/reprezentanţilor legali şi asociaţia de părinţi, acolo unde există, cu autorităţile administraţiei publice locale şi organizaţiile sindicale afiliate federaţiilor sindicale reprezentative la nivel de sector de negociere colectivă învăţământ preuniversitar, precum şi cu reprezentanţii operatorilor economici implicaţi în susţinerea învăţământului profesional şi tehnic, inclusiv dual, respectiv a învăţământului tehnologic în sistem dual şi/sau în desfăşurarea instruirii practice a elevilor.</w:t>
      </w:r>
    </w:p>
    <w:p w14:paraId="058E787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În unităţile de învăţământ preuniversitar particular şi confesional, persoana juridică fondatoare stabileşte, prin hotărâre, structura consiliului de administraţie, funcţiile de conducere, precum şi atribuţiile acestora, cu respectarea prevederilor prezentului regulament.</w:t>
      </w:r>
    </w:p>
    <w:p w14:paraId="45B0EAC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17</w:t>
      </w:r>
    </w:p>
    <w:p w14:paraId="2F2C14A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Consultanţa şi asistenţa juridică pentru unităţile de învăţământ de stat se asigură, la solicitarea scrisă a directorului, de către inspectoratele şcolare, prin consilierul juridic.</w:t>
      </w:r>
    </w:p>
    <w:p w14:paraId="49206F1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Directorul unităţii de învăţământ de stat are obligaţia de a solicita consultanţa şi asistenţa juridică de la ISJ/ISMB pentru toate procesele sau alte situaţii/litigii în care este implicată unitatea de învăţământ.</w:t>
      </w:r>
    </w:p>
    <w:p w14:paraId="7C5339F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1FE4C7A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w:t>
      </w:r>
    </w:p>
    <w:p w14:paraId="26CC073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Consiliul de administraţie</w:t>
      </w:r>
    </w:p>
    <w:p w14:paraId="0B1F7CD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18</w:t>
      </w:r>
    </w:p>
    <w:p w14:paraId="5206031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(1) Consiliul de administraţie este organul deliberativ de conducere al unităţilor de învăţământ preuniversitar de stat.</w:t>
      </w:r>
    </w:p>
    <w:p w14:paraId="4BB0D31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Consiliul de administraţie se organizează şi funcţionează conform </w:t>
      </w:r>
      <w:r w:rsidRPr="00470BF1">
        <w:rPr>
          <w:rFonts w:ascii="Times New Roman" w:hAnsi="Times New Roman" w:cs="Times New Roman"/>
          <w:color w:val="008000"/>
          <w:kern w:val="0"/>
          <w:sz w:val="24"/>
          <w:szCs w:val="24"/>
          <w:u w:val="single"/>
        </w:rPr>
        <w:t>Metodologiei-cadru</w:t>
      </w:r>
      <w:r w:rsidRPr="00470BF1">
        <w:rPr>
          <w:rFonts w:ascii="Times New Roman" w:hAnsi="Times New Roman" w:cs="Times New Roman"/>
          <w:kern w:val="0"/>
          <w:sz w:val="24"/>
          <w:szCs w:val="24"/>
        </w:rPr>
        <w:t xml:space="preserve"> de organizare şi funcţionare a consiliului de administraţie din unităţile de învăţământ preuniversitar, aprobate prin ordin al ministrului educaţiei.</w:t>
      </w:r>
    </w:p>
    <w:p w14:paraId="599F9F8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Preşedintele consiliului de administraţie al unităţilor de învăţământ de stat este directorul unităţii de învăţământ, cu excepţia unităţilor de învăţământ de stat care organizează, cu o pondere majoritară, învăţământ profesional în sistem dual, respectiv învăţământ tehnologic în sistem dual, caz în care preşedintele poate fi directorul sau un reprezentant al operatorului economic.</w:t>
      </w:r>
    </w:p>
    <w:p w14:paraId="5BB7ED6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Pentru unităţile de învăţământ particular şi confesional, conducerea consiliului de administraţie este asigurată de persoana desemnată de fondatori.</w:t>
      </w:r>
    </w:p>
    <w:p w14:paraId="3A1AC5A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 situaţia în care tematica şedinţei vizează activitatea directorului sau eliberarea din funcţie a directorului numit în urma concursului naţional, iar directorul este preşedinte, de drept sau ales, şedinţa este condusă de un alt membru al consiliului de administraţie ales prin votul membrilor.</w:t>
      </w:r>
    </w:p>
    <w:p w14:paraId="301D9DF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Incompatibilităţile privind calitatea de membru al consiliului de administraţie sunt cele prevăzute în </w:t>
      </w:r>
      <w:r w:rsidRPr="00470BF1">
        <w:rPr>
          <w:rFonts w:ascii="Times New Roman" w:hAnsi="Times New Roman" w:cs="Times New Roman"/>
          <w:color w:val="008000"/>
          <w:kern w:val="0"/>
          <w:sz w:val="24"/>
          <w:szCs w:val="24"/>
          <w:u w:val="single"/>
        </w:rPr>
        <w:t>Legea</w:t>
      </w:r>
      <w:r w:rsidRPr="00470BF1">
        <w:rPr>
          <w:rFonts w:ascii="Times New Roman" w:hAnsi="Times New Roman" w:cs="Times New Roman"/>
          <w:kern w:val="0"/>
          <w:sz w:val="24"/>
          <w:szCs w:val="24"/>
        </w:rPr>
        <w:t xml:space="preserve"> învăţământului preuniversitar nr. 198/2023, cu modificările şi completările ulterioare şi în </w:t>
      </w:r>
      <w:r w:rsidRPr="00470BF1">
        <w:rPr>
          <w:rFonts w:ascii="Times New Roman" w:hAnsi="Times New Roman" w:cs="Times New Roman"/>
          <w:color w:val="008000"/>
          <w:kern w:val="0"/>
          <w:sz w:val="24"/>
          <w:szCs w:val="24"/>
          <w:u w:val="single"/>
        </w:rPr>
        <w:t>Metodologia-cadru</w:t>
      </w:r>
      <w:r w:rsidRPr="00470BF1">
        <w:rPr>
          <w:rFonts w:ascii="Times New Roman" w:hAnsi="Times New Roman" w:cs="Times New Roman"/>
          <w:kern w:val="0"/>
          <w:sz w:val="24"/>
          <w:szCs w:val="24"/>
        </w:rPr>
        <w:t xml:space="preserve"> de organizare şi funcţionare a consiliilor de administraţie din unităţile de învăţământ preuniversitar, aprobată prin ordin al ministrului educaţiei.</w:t>
      </w:r>
    </w:p>
    <w:p w14:paraId="7B40ED3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Şedinţele consiliului de administraţie se pot desfăşura fizic, on-line sau hibrid, conform prevederilor </w:t>
      </w:r>
      <w:r w:rsidRPr="00470BF1">
        <w:rPr>
          <w:rFonts w:ascii="Times New Roman" w:hAnsi="Times New Roman" w:cs="Times New Roman"/>
          <w:color w:val="008000"/>
          <w:kern w:val="0"/>
          <w:sz w:val="24"/>
          <w:szCs w:val="24"/>
          <w:u w:val="single"/>
        </w:rPr>
        <w:t>Metodologiei-cadru</w:t>
      </w:r>
      <w:r w:rsidRPr="00470BF1">
        <w:rPr>
          <w:rFonts w:ascii="Times New Roman" w:hAnsi="Times New Roman" w:cs="Times New Roman"/>
          <w:kern w:val="0"/>
          <w:sz w:val="24"/>
          <w:szCs w:val="24"/>
        </w:rPr>
        <w:t xml:space="preserve"> de organizare şi funcţionare a consiliilor de administraţie din unităţile de învăţământ preuniversitar, aprobată prin ordin al ministrului educaţiei.</w:t>
      </w:r>
    </w:p>
    <w:p w14:paraId="04D8EF1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Pentru asigurarea transparenţei în procesul decizional, tematica de şedinţă a Consiliului de administraţie, precum şi deciziile luate vor fi afişate la avizierul instituţiei şi/sau pe adresa/pagina web a instituţiei.</w:t>
      </w:r>
    </w:p>
    <w:p w14:paraId="1159CB8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19</w:t>
      </w:r>
    </w:p>
    <w:p w14:paraId="3CE1E96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La şedinţele consiliului de administraţie participă de drept, cu statut de observator, reprezentanţii federaţiilor sindicale reprezentative la nivel de sector de negociere colectivă învăţământ preuniversitar care au membri în unitatea de învăţământ şi ai asociaţiei de părinţi membre a federaţiilor părinţilor/reprezentanţilor legali cu activitate relevantă la nivel naţional. În cazul unităţilor de învăţământ gimnazial, liceal sau profesional, după caz, participă cu statut de observator şi preşedintele consiliului şcolar al beneficiarilor primari.</w:t>
      </w:r>
    </w:p>
    <w:p w14:paraId="41C351A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unităţile de învăţământ care organizează exclusiv învăţământ tehnologic, preşedintele consiliului şcolar al beneficiarilor primari participă obligatoriu, cu statut de observator, la toate şedinţele consiliului de administraţie.</w:t>
      </w:r>
    </w:p>
    <w:p w14:paraId="7D2079F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funcţie de problematica abordată, la şedinţele consiliului de administraţie pot participa şi alte persoane/sunt invitaţi şi alţi observatori, conform prevederilor </w:t>
      </w:r>
      <w:r w:rsidRPr="00470BF1">
        <w:rPr>
          <w:rFonts w:ascii="Times New Roman" w:hAnsi="Times New Roman" w:cs="Times New Roman"/>
          <w:color w:val="008000"/>
          <w:kern w:val="0"/>
          <w:sz w:val="24"/>
          <w:szCs w:val="24"/>
          <w:u w:val="single"/>
        </w:rPr>
        <w:t>Metodologiei-cadru</w:t>
      </w:r>
      <w:r w:rsidRPr="00470BF1">
        <w:rPr>
          <w:rFonts w:ascii="Times New Roman" w:hAnsi="Times New Roman" w:cs="Times New Roman"/>
          <w:kern w:val="0"/>
          <w:sz w:val="24"/>
          <w:szCs w:val="24"/>
        </w:rPr>
        <w:t xml:space="preserve"> de organizare şi funcţionare a consiliilor de administraţie din unităţile de învăţământ preuniversitar, aprobată prin ordin al ministrului educaţiei.</w:t>
      </w:r>
    </w:p>
    <w:p w14:paraId="61F2D93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Preşedintele consiliului de administraţie convoacă observatorii la toate şedinţele consiliului de administraţie.</w:t>
      </w:r>
    </w:p>
    <w:p w14:paraId="3C83AB2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 consiliile de administraţie ale unităţilor de învăţământ preuniversitar de nivel liceal/postliceal şi profesional, după caz, cu excepţia unităţilor de învăţământ cu personalitate juridică care organizează exclusiv învăţământ tehnologic, din cota rezervată părinţilor/reprezentanţilor legali un loc este repartizat, cu drept de vot, unui reprezentant al beneficiarilor primari care a împlinit vârsta de 18 ani.</w:t>
      </w:r>
    </w:p>
    <w:p w14:paraId="224AF74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În consiliile de administraţie ale unităţilor de învăţământ care şcolarizează doar nivel postliceal cota aferentă părinţilor/reprezentanţilor legali revine reprezentanţilor beneficiarilor primari.</w:t>
      </w:r>
    </w:p>
    <w:p w14:paraId="30FC2F8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Reprezentanţii consiliului de administraţie organizează, cel puţin o dată pe an, întâlniri consultative cu reprezentanţii părinţilor/reprezentanţilor legali ai beneficiarilor primari cu cerinţe educaţionale speciale, respectiv ale părinţilor/reprezentanţilor legali fiecărui grup etnic din care fac parte beneficiarii primari.</w:t>
      </w:r>
    </w:p>
    <w:p w14:paraId="55B87A1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Consiliul de administraţie, cu sprijinul autorităţilor publice locale, identifică şi aprobă măsurile necesare pentru accesibilizarea mediului fizic, informaţional, comunicaţional şi </w:t>
      </w:r>
      <w:r w:rsidRPr="00470BF1">
        <w:rPr>
          <w:rFonts w:ascii="Times New Roman" w:hAnsi="Times New Roman" w:cs="Times New Roman"/>
          <w:kern w:val="0"/>
          <w:sz w:val="24"/>
          <w:szCs w:val="24"/>
        </w:rPr>
        <w:lastRenderedPageBreak/>
        <w:t>educaţional conform nevoilor beneficiarilor primari, părinţilor/reprezentanţilor legali şi personalului cu dizabilităţi.</w:t>
      </w:r>
    </w:p>
    <w:p w14:paraId="21302CE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Consiliul de administraţie, cu sprijinul educatorilor/profesorilor pentru învăţământ primar/diriginţilor, monitorizează nevoia de sprijin şi solicită CJRAE/CMBRAE să aloce profesori consilieri şcolari, profesori logopezi, profesori itineranţi şi de sprijin, respectiv mediatori şcolari necesari, în funcţie de nevoile unităţii de învăţământ.</w:t>
      </w:r>
    </w:p>
    <w:p w14:paraId="5037796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7B38417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III</w:t>
      </w:r>
    </w:p>
    <w:p w14:paraId="3833AFF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Directorul</w:t>
      </w:r>
    </w:p>
    <w:p w14:paraId="678BF6C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20</w:t>
      </w:r>
    </w:p>
    <w:p w14:paraId="7F86319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Directorul exercită conducerea executivă a unităţii de învăţământ de stat, în conformitate cu legislaţia în vigoare.</w:t>
      </w:r>
    </w:p>
    <w:p w14:paraId="5A2941C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Recrutarea pentru ocuparea funcţiilor de director din unităţile de învăţământ de stat se realizează prin concurs naţional, organizat prin inspectoratele şcolare, sub coordonarea Ministerului Educaţiei, potrivit metodologiei aprobate prin ordin al ministrului educaţiei.</w:t>
      </w:r>
    </w:p>
    <w:p w14:paraId="7BCD338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La concursul pentru ocuparea funcţiilor de director participă personalul didactic de predare titular în învăţământul preuniversitar.</w:t>
      </w:r>
    </w:p>
    <w:p w14:paraId="0A3F944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Directorul, după promovarea concursului, încheie contract de management educaţional cu inspectorul şcolar general al ISJ/ISMB. Modelul contractului de management educaţional este aprobat prin ordin al ministrului educaţiei. Contractul de management educaţional poate fi modificat exclusiv prin act adiţional, cu acordul părţilor semnatare.</w:t>
      </w:r>
    </w:p>
    <w:p w14:paraId="4427F23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Contractul de management educaţional poate fi încheiat numai după prezentarea unei evaluări medicale care atestă faptul că persoana este aptă pentru funcţia vizată.</w:t>
      </w:r>
    </w:p>
    <w:p w14:paraId="4B83BE9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Pentru asigurarea finanţării de bază, a finanţării complementare şi a finanţării suplimentare, după promovarea concursului, directorul încheie contract de management administrativ-financiar cu primarul unităţii administrativ-teritoriale în a cărei rază teritorială se află unitatea de învăţământ, respectiv cu preşedintele consiliului judeţean, pentru unităţile de învăţământ special şi special integrat. Modelul contractului de management administrativ-financiar este aprobat prin ordin al ministrului educaţiei. Contractul de management administrativ-financiar poate fi modificat exclusiv prin act adiţional, cu acordul părţilor semnatare.</w:t>
      </w:r>
    </w:p>
    <w:p w14:paraId="18343AF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Pe perioada exercitării mandatului, directorul nu poate deţine, conform legii, funcţia de preşedinte sau vicepreşedinte în structurile de conducere ale partidelor politice, la nivel local, judeţean/al municipiului Bucureşti sau naţional, funcţia de primar, viceprimar, preşedinte sau vicepreşedinte de consiliu judeţean/al Consiliului General al Municipiului Bucureşti sau orice funcţie de conducere în organizaţiile sindicale.</w:t>
      </w:r>
    </w:p>
    <w:p w14:paraId="26C6FCD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Nu poate ocupa/exercita o funcţie de conducere la nivelul unităţilor de învăţământ preuniversitar persoana care a fost condamnată penal definitiv pentru săvârşirea cu intenţie a unei infracţiuni contra vieţii, integrităţii corporale sau sănătăţii, contra libertăţii persoanei, rele tratamente aplicate minorului, hărţuire, trafic de minori, proxenetism, infracţiuni contra libertăţii şi integrităţii sexuale, luare şi dare de mită, trafic de influenţă, fals şi uz de fals, furt calificat, pentru care nu a intervenit reabilitarea.</w:t>
      </w:r>
    </w:p>
    <w:p w14:paraId="3ADE4ED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În cazul unităţilor de învăţământ cu predare integrală în limbile minorităţilor naţionale, directorul are obligaţia cunoaşterii limbii respective. În cazul unităţilor de învăţământ cu secţii de predare în limbile minorităţilor naţionale/studiul limbii minorităţii naţionale, unul dintre directori are obligaţia cunoaşterii limbii respective. În aceste cazuri, numirea directorului se face cu consultarea organizaţiei care reprezintă minoritatea respectivă în Parlamentul României sau, dacă minoritatea nu are reprezentare parlamentară, cu consultarea Grupului parlamentar al minorităţilor naţionale. Respectarea criteriilor de competenţă profesională este obligatorie.</w:t>
      </w:r>
    </w:p>
    <w:p w14:paraId="7D82A72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(10) În unităţile de învăţământ cu predare în limbile minorităţilor naţionale, în care există şi clase cu predare în limba română, unul dintre directori este un cadru didactic care nu aparţine minorităţilor şi care predă în limba română.</w:t>
      </w:r>
    </w:p>
    <w:p w14:paraId="18536D5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(11) Directorii unităţilor de învăţământ particular şi confesional sunt numiţi de conducerea persoanei juridice fondatoare, cu respectarea criteriilor de competenţă. Actul de numire se aduce la cunoştinţa ISJ/ISMB pe raza căreia îşi desfăşoară activitatea unitatea respectivă.</w:t>
      </w:r>
    </w:p>
    <w:p w14:paraId="53968B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(12) Directorul unităţii de învăţământ de stat, numit în urma concursului naţional, poate fi eliberat din funcţie:</w:t>
      </w:r>
    </w:p>
    <w:p w14:paraId="516A197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la propunerea motivată a inspectorului şcolar general al ISJ/ISMB, cu avizul consiliului de administraţie al ISJ/ISMB;</w:t>
      </w:r>
    </w:p>
    <w:p w14:paraId="6E6052B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la propunerea motivată a 2/3 dintre membrii consiliului de administraţie al unităţii de învăţământ, urmată de un raport de evaluare a activităţii directorului, realizat de către o comisie constituită la nivelul ISJ/ISMB, decizia finală aparţinând consiliului de administraţie al inspectoratului şcolar;</w:t>
      </w:r>
    </w:p>
    <w:p w14:paraId="0052C1F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la propunerea consiliului profesoral, cu votul secret a 2/3 dintre membri. În această situaţie, este obligatorie realizarea unui audit de către ISJ/ISMB. Rezultatele auditului se analizează în consiliul de administraţie al ISJ/ISMB. În funcţie de hotărârea consiliului de administraţie al ISJ/ISMB, inspectorul şcolar general emite decizia de eliberare din funcţie a directorului unităţii de învăţământ;</w:t>
      </w:r>
    </w:p>
    <w:p w14:paraId="01E858F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pentru încălcarea cu vinovăţie a obligaţiilor stabilite prin contractul de management, cu respectarea procedurii de cercetare disciplinară prevăzută de </w:t>
      </w:r>
      <w:r w:rsidRPr="00470BF1">
        <w:rPr>
          <w:rFonts w:ascii="Times New Roman" w:hAnsi="Times New Roman" w:cs="Times New Roman"/>
          <w:color w:val="008000"/>
          <w:kern w:val="0"/>
          <w:sz w:val="24"/>
          <w:szCs w:val="24"/>
          <w:u w:val="single"/>
        </w:rPr>
        <w:t>Legea</w:t>
      </w:r>
      <w:r w:rsidRPr="00470BF1">
        <w:rPr>
          <w:rFonts w:ascii="Times New Roman" w:hAnsi="Times New Roman" w:cs="Times New Roman"/>
          <w:kern w:val="0"/>
          <w:sz w:val="24"/>
          <w:szCs w:val="24"/>
        </w:rPr>
        <w:t xml:space="preserve"> învăţământului preuniversitar nr. 198/2023, cu modificările şi completările ulterioare;</w:t>
      </w:r>
    </w:p>
    <w:p w14:paraId="49AA61C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de către consiliul de administraţie al ISJ/ISMB la propunerea motivată a autorităţii publice locale care anual evaluează respectarea contractului şi a planului de management administrativ-financiar; hotărârea finală aparţine ISJ/ISMB.</w:t>
      </w:r>
    </w:p>
    <w:p w14:paraId="287550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(13) Directorul unităţii de învăţământ particular şi confesional poate fi eliberat din funcţie, la propunerea consiliului de administraţie, cu votul a 2/3 din membrii săi, prin decizia persoanei juridice fondatoare.</w:t>
      </w:r>
    </w:p>
    <w:p w14:paraId="378F641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(14) În funcţiile de director rămase vacante în urma organizării concursului sau în cazul vacantării funcţiei de director din unităţile de învăţământ preuniversitar de stat, conducerea interimară este asigurată, până la organizarea concursului, dar nu mai târziu de sfârşitul anului şcolar, de un cadru didactic titular, numit prin detaşare în interesul învăţământului, prin decizia inspectorului şcolar general, cu avizul consiliului de administraţie al ISJ/ISMB şi cu acordul scris al persoanei solicitate.</w:t>
      </w:r>
    </w:p>
    <w:p w14:paraId="12FFB45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(15) Anterior solicitării avizului consiliului de administraţie al ISJ/ISMB, potrivit alin. (14), inspectorul şcolar general consultă consiliul profesoral al unităţii de învăţământ, de regulă până la încheierea cursurilor anului şcolar, în perioada de activitate a cadrelor didactice.</w:t>
      </w:r>
    </w:p>
    <w:p w14:paraId="76B6AD0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(16) În cazul în care nu se poate asigura numirea prin detaşare în interesul învăţământului, conducerea interimară va fi asigurată de un cadru didactic membru al consiliului de administraţie din unitatea de învăţământ, cu acordul acestuia, căruia i se deleagă atribuţiile specifice funcţiei de conducere, până la organizarea concursului, dar nu mai mult de 60 de zile calendaristice şi fără a depăşi sfârşitul anului şcolar. În această ultimă situaţie, în baza avizului consiliului de administraţie al ISJ/ISMB, inspectorul şcolar general emite decizie de delegare a atribuţiilor specifice funcţiei.</w:t>
      </w:r>
    </w:p>
    <w:p w14:paraId="591982B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(17) Pentru învăţământul particular şi confesional, directorul unităţii de învăţământ este numit de conducerea persoanei juridice fondatoare, iar actul de numire se comunică/se aduce la cunoştinţa inspectoratului şcolar/ISMB, pe raza căruia îşi desfăşoară activitatea unitatea de învăţământ respectivă.</w:t>
      </w:r>
    </w:p>
    <w:p w14:paraId="42B8B34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(18) Structurile şi funcţiile de conducere ale unităţilor de învăţământ particular şi confesional, atribuţiile, modul de constituire, precum şi durata mandatelor sunt stabilite prin regulamentele de organizare şi funcţionare ale acestora, în concordanţă cu prevederile legale.</w:t>
      </w:r>
    </w:p>
    <w:p w14:paraId="42C2438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21</w:t>
      </w:r>
    </w:p>
    <w:p w14:paraId="31A51CE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exercitarea funcţiei de conducere executivă, directorul are următoarele atribuţii:</w:t>
      </w:r>
    </w:p>
    <w:p w14:paraId="2652D71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este reprezentantul legal al unităţii de învăţământ şi realizează conducerea executivă a acesteia;</w:t>
      </w:r>
    </w:p>
    <w:p w14:paraId="5312228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organizează întreaga activitate educaţională;</w:t>
      </w:r>
    </w:p>
    <w:p w14:paraId="79C4B14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răspunde de aplicarea legislaţiei în vigoare, la nivelul unităţii de învăţământ;</w:t>
      </w:r>
    </w:p>
    <w:p w14:paraId="09D2994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asigură corelarea obiectivelor specifice unităţii de învăţământ cu cele stabilite la nivel naţional şi local;</w:t>
      </w:r>
    </w:p>
    <w:p w14:paraId="6F4F55E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propune spre aprobare consiliului de administraţie obiectivele unităţii de învăţământ preuniversitar privind asigurarea calităţii şi echităţii în educaţie, prin raportare la cadrul general privind politicile educaţionale, scopurile, obiectivele şi standardele stabilite de Ministerul </w:t>
      </w:r>
      <w:r w:rsidRPr="00470BF1">
        <w:rPr>
          <w:rFonts w:ascii="Times New Roman" w:hAnsi="Times New Roman" w:cs="Times New Roman"/>
          <w:kern w:val="0"/>
          <w:sz w:val="24"/>
          <w:szCs w:val="24"/>
        </w:rPr>
        <w:lastRenderedPageBreak/>
        <w:t>Educaţiei. Îndeplinirea obiectivelor unităţii de învăţământ privind asigurarea calităţii şi echităţii în educaţie reprezintă criteriu în evaluarea managerială realizată de inspectorul şcolar general al ISJ/ISMB şi este verificată periodic de ARACIP;</w:t>
      </w:r>
    </w:p>
    <w:p w14:paraId="519FEE6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răspunde de implicarea unităţii de învăţământ în programele Uniunii Europene în domeniul educaţiei şi formării profesionale, ca instrument de dezvoltare instituţională şi de creştere a calităţii educaţiei furnizate de unitatea de învăţământ;</w:t>
      </w:r>
    </w:p>
    <w:p w14:paraId="7F8939E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coordonează şi notifică administratorii patrimoniului în vederea obţinerii autorizaţiilor şi avizelor legale necesare funcţionării unităţii de învăţământ, conform atribuţiilor care le revin;</w:t>
      </w:r>
    </w:p>
    <w:p w14:paraId="4E7E7ED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reprezintă unitatea de învăţământ în cadrul consorţiilor şcolare constituite în parteneriat cu alte unităţi de învăţământ de stat, particulare şi confesionale şi autorităţi ale administraţiei publice locale în vederea asigurării calităţii educaţiei şi a optimizării gestionării resurselor;</w:t>
      </w:r>
    </w:p>
    <w:p w14:paraId="65D52C7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colaborează cu consiliul şcolar al elevilor, structurile asociative ale părinţilor/reprezentanţilor legali şi organizaţiilor sindicale afiliate federaţiilor sindicale reprezentative la nivel de sector de negociere colectivă învăţământ preuniversitar care au membrii în unitatea de învăţământ, pentru identificarea celor mai bune metode privind dezvoltarea sistemului educaţional;</w:t>
      </w:r>
    </w:p>
    <w:p w14:paraId="3E179EB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asigură aplicarea şi respectarea normelor de sănătate şi de securitate în muncă;</w:t>
      </w:r>
    </w:p>
    <w:p w14:paraId="2B30588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k) încheie parteneriate cu operatorii economici pentru asigurarea instruirii practice a beneficiarilor primari;</w:t>
      </w:r>
    </w:p>
    <w:p w14:paraId="78C1E80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 prezintă anual un raport asupra calităţii educaţiei în unitatea de învăţământ; raportul este prezentat în faţa consiliului de administraţie, a consiliului profesoral, în faţa consiliului reprezentativ al părinţilor/reprezentanţilor legali şi a conducerii asociaţiei de părinţi, acolo unde există; raportul este adus la cunoştinţa autorităţilor administraţiei publice locale şi a ISJ/ISMB şi postat pe site-ul unităţii de învăţământ şi prin orice altă formă de comunicare publică existentă la nivelul unităţii şcolare, în termen de maximum 30 de zile de la data începerii anului şcolar.</w:t>
      </w:r>
    </w:p>
    <w:p w14:paraId="41EFF17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Directorul are calitatea de ordonator de credite şi are responsabilităţile prevăzute de legislaţia în vigoare pentru această calitate. În exercitarea funcţiei de ordonator de credite, directorul are următoarele atribuţii:</w:t>
      </w:r>
    </w:p>
    <w:p w14:paraId="2D10669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propune consiliului de administraţie, spre aprobare, proiectul de buget şi raportul de execuţie bugetară;</w:t>
      </w:r>
    </w:p>
    <w:p w14:paraId="693C4CF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răspunde de încadrarea în bugetul aprobat al unităţii de învăţământ;</w:t>
      </w:r>
    </w:p>
    <w:p w14:paraId="4961ED6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face demersuri pentru atragerea de resurse extrabugetare, cu respectarea prevederilor legale;</w:t>
      </w:r>
    </w:p>
    <w:p w14:paraId="4CDD9FC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răspunde de gestionarea bazei materiale a unităţii de învăţământ.</w:t>
      </w:r>
    </w:p>
    <w:p w14:paraId="6D47457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exercitarea funcţiei de angajator, directorul are următoarele atribuţii:</w:t>
      </w:r>
    </w:p>
    <w:p w14:paraId="624104E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angajează personalul din unitate prin încheierea contractului individual de muncă;</w:t>
      </w:r>
    </w:p>
    <w:p w14:paraId="7366ED8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întocmeşte, conform legii, fişele posturilor pentru personalul din subordine;</w:t>
      </w:r>
    </w:p>
    <w:p w14:paraId="4EB2864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răspunde de evaluarea periodică, formarea, motivarea personalului din unitate;</w:t>
      </w:r>
    </w:p>
    <w:p w14:paraId="31D5CA3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propune consiliului de administraţie vacantarea posturilor, organizarea concursurilor pe post şi angajarea personalului;</w:t>
      </w:r>
    </w:p>
    <w:p w14:paraId="71BBDFA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aplică prevederile metodologiei-cadru privind mobilitatea personalului didactic din învăţământul preuniversitar, precum şi prevederile altor acte normative, elaborate de minister.</w:t>
      </w:r>
    </w:p>
    <w:p w14:paraId="4F7FAF3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Alte atribuţii ale directorului sunt:</w:t>
      </w:r>
    </w:p>
    <w:p w14:paraId="70715E3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propune ISJ/ISMB, spre aprobare, proiectul planului de şcolarizare, avizat de consiliul de administraţie;</w:t>
      </w:r>
    </w:p>
    <w:p w14:paraId="4839502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coordonează activitatea de elaborare a ofertei educaţionale a unităţii de învăţământ şi o propune spre aprobare consiliului de administraţie; prin excepţie, în unităţile de învăţământ preuniversitar care şcolarizează elevi exclusiv în învăţământ profesional şi tehnic cu o pondere majoritară a învăţământului dual, directorul aprobă curriculumul la decizia elevului din oferta şcolii cu obligativitatea consultării, în prealabil, a reprezentanţilor operatorilor economici implicaţi în instruirea practică şi pregătirea de specialitate a beneficiarilor primari în calificarea respectivă;</w:t>
      </w:r>
    </w:p>
    <w:p w14:paraId="59C3F97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coordonează activitatea de colectare a datelor statistice pentru sistemul naţional de indicatori pentru educaţie, pe care le transmite ISJ/ISMB, şi răspunde de introducerea datelor în Sistemul informatic integrat al învăţământului din România (SIIIR);</w:t>
      </w:r>
    </w:p>
    <w:p w14:paraId="4E47727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propune consiliului de administraţie, spre aprobare, regulamentul de ordine interioară şi regulamentul de organizare şi funcţionare a unităţii de învăţământ;</w:t>
      </w:r>
    </w:p>
    <w:p w14:paraId="25FF770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e) stabileşte componenţa nominală a formaţiunilor de studiu, în baza hotărârii consiliului de administraţie;</w:t>
      </w:r>
    </w:p>
    <w:p w14:paraId="5486370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elaborează proiectul de încadrare cu personal didactic de predare, precum şi statul de personal didactic auxiliar şi administrativ şi le supune, spre aprobare, consiliului de administraţie;</w:t>
      </w:r>
    </w:p>
    <w:p w14:paraId="3BFA38E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numeşte, după consultarea consiliului profesoral, în baza hotărârii consiliului de administraţie, profesorii diriginţi, educatorii/profesorii pentru educaţie timpurie de la grupele pentru educaţie timpurie, în cazul în care unitatea de învăţământ are şi acest nivel de educaţie, învăţătorii/profesorii pentru învăţământul primar la clase, precum şi coordonatorul pentru proiecte şi programe educative şcolare şi extraşcolare, respectiv coordonatorul pentru proiecte educaţionale europene;</w:t>
      </w:r>
    </w:p>
    <w:p w14:paraId="0965A73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răspunde de implementarea programelor naţionale iniţiate de Ministerul Educaţiei şi a proiectelor europene din cadrul programelor UE în domeniul educaţiei şi formării profesionale şi coordonează activitatea echipelor de proiect din unitatea de învăţământ;</w:t>
      </w:r>
    </w:p>
    <w:p w14:paraId="1BCCFD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emite, în baza hotărârii consiliului de administraţie, decizia de numire a cadrului didactic, membru al consiliului clasei, care preia atribuţiile profesorului diriginte, în situaţiile în care acesta este indisponibil pentru o perioadă de timp, din motive obiective;</w:t>
      </w:r>
    </w:p>
    <w:p w14:paraId="22171F5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emite, în baza hotărârii consiliului de administraţie, decizia de numire a coordonatorilor structurilor arondate, din rândul cadrelor didactice - de regulă, titulare - care îşi desfăşoară activitatea în structurile respective;</w:t>
      </w:r>
    </w:p>
    <w:p w14:paraId="6C1A5CB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k) emite, în baza hotărârii consiliului de administraţie, decizia de constituire a comisiilor din cadrul unităţii de învăţământ;</w:t>
      </w:r>
    </w:p>
    <w:p w14:paraId="4A62D77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 coordonează comisia de întocmire a orarului cursurilor unităţii de învăţământ şi îl propune spre aprobare consiliului de administraţie;</w:t>
      </w:r>
    </w:p>
    <w:p w14:paraId="4CF05F5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m) propune consiliului de administraţie, spre aprobare, strategiile unităţii de învăţământ pentru implementarea şi respectiv, pentru valorizarea activităţilor din proiectele naţionale iniţiate de Ministerul Educaţiei şi din proiectele europene din cadrul programelor UE în domeniul educaţiei şi formării profesionale, precum şi calendarul activităţilor educative al unităţii de învăţământ;</w:t>
      </w:r>
    </w:p>
    <w:p w14:paraId="3C879E5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n) emite, în baza hotărârii consiliului de administraţie, decizia de aprobare a regulamentelor de funcţionare ale cercurilor, asociaţiilor ştiinţifice, tehnice, sportive şi cultural-artistice ale beneficiarilor primari din unitatea de învăţământ, precum şi a programului activităţilor remediale şi a programului "Şcoală după şcoală" desfăşurat la nivelul unităţii;</w:t>
      </w:r>
    </w:p>
    <w:p w14:paraId="39D37AB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o) elaborează instrumente interne de lucru, utilizate în activitatea de îndrumare, control şi evaluare a tuturor activităţilor care se desfăşoară în unitatea de învăţământ şi le supune spre aprobare consiliului de administraţie;</w:t>
      </w:r>
    </w:p>
    <w:p w14:paraId="01171D3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 asigură, prin responsabilul comisiei pentru curriculum, aplicarea planului de învăţământ, a programelor şcolare şi a metodologiei privind evaluarea rezultatelor şcolare pe baza standardelor naţionale de evaluare;</w:t>
      </w:r>
    </w:p>
    <w:p w14:paraId="6EC887F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q) controlează, cu sprijinul responsabilului comisiei pentru curriculum, calitatea procesului instructiv-educativ, atât prin asistenţe la ore, astfel ca fiecare cadru didactic să fie asistat cel puţin o dată într-un an şcolar, cât şi prin evaluarea impactului participării cadrelor didactice la mobilităţi cu scop de învăţare şi la diverse activităţi educative extracurriculare şi extraşcolare;</w:t>
      </w:r>
    </w:p>
    <w:p w14:paraId="1E1414E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r) monitorizează activitatea de formare continuă a personalului din unitate;</w:t>
      </w:r>
    </w:p>
    <w:p w14:paraId="0372939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 monitorizează activitatea cadrelor didactice debutante şi sprijină integrarea acestora în colectivul unităţii de învăţământ;</w:t>
      </w:r>
    </w:p>
    <w:p w14:paraId="5D95187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t) consemnează zilnic în condica de prezenţă absenţele şi întârzierile personalului didactic şi administrativ de la programul de lucru;</w:t>
      </w:r>
    </w:p>
    <w:p w14:paraId="3BD87CC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u) îşi asumă, alături de consiliul de administraţie, răspunderea publică pentru performanţele unităţii de învăţământ pe care o conduce;</w:t>
      </w:r>
    </w:p>
    <w:p w14:paraId="7B3889B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v) numeşte şi controlează personalul care răspunde de sigiliul unităţii de învăţământ;</w:t>
      </w:r>
    </w:p>
    <w:p w14:paraId="4307B84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 răspunde de arhivarea documentelor unităţii de învăţământ;</w:t>
      </w:r>
    </w:p>
    <w:p w14:paraId="1A3629D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x) răspunde de primirea, întocmirea, anularea, eliberarea, arhivarea şi casarea actelor de studii şi a documentelor şcolare;</w:t>
      </w:r>
    </w:p>
    <w:p w14:paraId="2AEF8B4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y) supune, spre aprobare, consiliului de administraţie, procedura de acces în unitatea de învăţământ al persoanelor din afara acesteia, inclusiv al reprezentanţilor mass-mediei, precum şi procedura de acces a părinţilor/reprezentanţilor legali ai beneficiarilor primari, în condiţiile </w:t>
      </w:r>
      <w:r w:rsidRPr="00470BF1">
        <w:rPr>
          <w:rFonts w:ascii="Times New Roman" w:hAnsi="Times New Roman" w:cs="Times New Roman"/>
          <w:kern w:val="0"/>
          <w:sz w:val="24"/>
          <w:szCs w:val="24"/>
        </w:rPr>
        <w:lastRenderedPageBreak/>
        <w:t>stabilite prin regulamentul de organizare şi funcţionare a unităţii de învăţământ şi regulamentul de ordine interioară a unităţii de învăţământ; procedura de acces în unitatea de învăţământ se afişează, la loc vizibil, la intrarea în unitatea de învăţământ. Reprezentanţii instituţiilor cu drept de îndrumare şi control asupra unităţilor de învăţământ, precum şi persoanele care participă la procesul de monitorizare şi evaluare a calităţii sistemului de învăţământ au acces neîngrădit în unitatea de învăţământ;</w:t>
      </w:r>
    </w:p>
    <w:p w14:paraId="42BECD6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z) supune, spre aprobare, consiliului de administraţie, procedura de sesizare a suspiciunilor şi faptelor de violenţă la nivelul unităţii de învăţământ precum şi metoda de sesizare confidenţială a suspiciunilor şi cazurilor de violenţă la nivelul unităţii de învăţământ, în condiţiile stabilite prin regulamentul de ordine interioară a unităţii de învăţământ; procedura şi metoda de sesizare a suspiciunilor şi cazurilor de violenţă se afişează, la loc vizibil, la intrarea în unitatea de învăţământ;</w:t>
      </w:r>
    </w:p>
    <w:p w14:paraId="2CDBB60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aa) asigură implementarea hotărârilor consiliului de administraţie;</w:t>
      </w:r>
    </w:p>
    <w:p w14:paraId="03E1EAF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bb) propune spre aprobare consiliului de administraţie suspendarea cursurilor la nivelul unor formaţiuni de studiu - grupe/clase sau la nivelul unităţii de învăţământ, în situaţii obiective, cum ar fi epidemii, intemperii, calamităţi, alte situaţii excepţionale;</w:t>
      </w:r>
    </w:p>
    <w:p w14:paraId="0CFF5B0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cc) coordonează activităţile realizate prin intermediul tehnologiei şi al internetului la nivelul unităţii de învăţământ şi stabileşte, în acord cu profesorii diriginţi şi cadrele didactice, modalitatea de valorificare a acestora;</w:t>
      </w:r>
    </w:p>
    <w:p w14:paraId="3B53BA7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dd) asigură implementarea sarcinilor legate de proiectele cu finanţare nerambursabilă în cadrul cărora unitatea de învăţământ este aplicant/lider/coordonator sau partener, desemnând, prin decizii interne, componenţa echipelor de implementare;</w:t>
      </w:r>
    </w:p>
    <w:p w14:paraId="162627E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ee) sprijină participarea cadrelor didactice la mobilităţi cu scop de învăţare, desfăşurate în cadrul programelor UE de educaţie şi formare profesională, prin asigurarea suplinirii pe perioada mobilităţii, utilizând resurse financiare din finanţarea complementară;</w:t>
      </w:r>
    </w:p>
    <w:p w14:paraId="50D672C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ff) sprijină participarea beneficiarilor primari la mobilităţi cu scop de învăţare, desfăşurate în cadrul programelor UE de educaţie şi formare profesională şi asigură recunoaşterea rezultatelor învăţării dobândite în timpul stagiului sau perioadei petrecute în străinătate ca fiind echivalentă cu perioada de prezenţă la activităţile obişnuite ale unităţii de învăţământ; întreprinde măsurile necesare pentru a motiva absenţele beneficiarilor primari care participă la astfel de mobilităţi şi pentru a permite recuperarea materiei pierdute, în conformitate cu legislaţia în vigoare;</w:t>
      </w:r>
    </w:p>
    <w:p w14:paraId="4DFD572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gg) coordonează managementul cazurilor de violenţă asupra beneficiarilor primari şi asupra personalului la nivelul unităţii de învăţământ;</w:t>
      </w:r>
    </w:p>
    <w:p w14:paraId="0B04D1A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hh) analizează nevoile de accesibilizare a mediului şcolar şi sesizează autorităţile administraţiei publice locale privind investiţiile necesare asigurării accesului şi participării beneficiarilor primari cu dizabilităţi la procesul educaţional;</w:t>
      </w:r>
    </w:p>
    <w:p w14:paraId="52ECAC4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ii) recrutează, cu acordul consiliului de administraţie şi cu sprijinul CJRAE/CMBRAE, elevi de la liceele pedagogice, clasele a XI-a şi a XII-a, aflaţi în practică individuală sau comasată şi studenţi de la facultăţile de psihologie acreditate, aflaţi în practică, în vederea asistării în timpul orelor de curs a beneficiarilor primari cu cerinţe educaţionale speciale (CES) şi/sau dizabilităţi;</w:t>
      </w:r>
    </w:p>
    <w:p w14:paraId="5C99A56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jj) iniţiază şi coordonează colaborarea personalului unităţii de învăţământ cu şcolile speciale, centrele şcolare de educaţie incluzivă, instituţiile de protecţie socială, furnizorii licenţiaţi şi acreditaţi din domeniul serviciilor sociale şi de sănătate, CJRAE/CMBRAE, instituţiile de protecţie socială, furnizorii licenţiaţi şi acreditaţi din domeniul serviciilor sociale şi de sănătate, în vederea asigurării nevoilor beneficiarilor primari cu cerinţe educaţionale speciale integraţi;</w:t>
      </w:r>
    </w:p>
    <w:p w14:paraId="0D6B9EE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kk) iniţiază şi coordonează colaborarea personalului unităţii de învăţământ cu organizaţiile neguvernamentale, în vederea asigurării nevoilor educaţionale specifice beneficiarilor primari cu statut social, economic sau cultural scăzut, remigranţi, refugiaţi, cu cerinţe educaţionale speciale, cu dizabilităţi, separaţi temporar sau definitiv de părinţi, din comunităţi de romi vulnerabile, implicaţi în migraţie sezonieră şi alte categorii dezavantajate;</w:t>
      </w:r>
    </w:p>
    <w:p w14:paraId="74BB39F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ll) poate achiziţiona, cu acordul consiliului de administraţie, serviciile necesare îndeplinirii obligaţiilor legale privind integrarea beneficiarilor primari cu cerinţe educaţionale speciale în învăţământul de masă, costurile fiind acoperite din finanţarea de bază.</w:t>
      </w:r>
    </w:p>
    <w:p w14:paraId="4DAB87D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Directorul îndeplineşte alte atribuţii precizate explicit în fişa postului, stabilite de către consiliul de administraţie, potrivit legii, şi orice alte atribuţii rezultând din prevederile legale în vigoare şi contractele colective de muncă aplicabile.</w:t>
      </w:r>
    </w:p>
    <w:p w14:paraId="4887AF3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(6) Pentru realizarea atribuţiilor sale, directorul se consultă cu reprezentanţii organizaţiilor sindicale reprezentative la nivel de sector de negociere colectivă învăţământ preuniversitar care au membri în unitatea de învăţământ sau, după caz, cu reprezentanţii salariaţilor din unitatea de învăţământ, în conformitate cu prevederile legale.</w:t>
      </w:r>
    </w:p>
    <w:p w14:paraId="1859452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Pentru perioada în care directorul nu îşi poate exercita atribuţiile (concediu de odihnă, delegaţii şi altele asemenea), acesta are obligaţia de a delega, prin decizie, atribuţiile către directorul adjunct sau, în cazul în care nu există funcţia de director adjunct, către un alt cadru didactic titular, de regulă membru al consiliului de administraţie.</w:t>
      </w:r>
    </w:p>
    <w:p w14:paraId="33BE5B7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Pentru situaţiile excepţionale (accident, boală şi altele asemenea) în care directorul nu poate delega atribuţiile, acesta emite la începutul anului şcolar decizia de delegare a atribuţiilor către directorul adjunct sau, în cazul în care nu există funcţia de director adjunct, către un cadru didactic membru al consiliului de administraţie. Decizia va conţine şi un supleant, cadru didactic titular. Neîndeplinirea acestor obligaţii constituie abatere disciplinară şi se sancţionează conform legii.</w:t>
      </w:r>
    </w:p>
    <w:p w14:paraId="28C7682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În situaţiile în care directorul are calitate procesuală în dosarele aflate pe rolul instanţelor, în contradictoriu cu unitatea la care exercită funcţia, acesta îşi deleagă atribuţiile specifice funcţiei de conducere directorului adjunct/membrului consiliului de administraţie, care asigură reprezentarea intereselor unităţii de învăţământ, precum şi semnarea tuturor actelor de procedură necesare, până la finalizarea definitivă a acestor dosare.</w:t>
      </w:r>
    </w:p>
    <w:p w14:paraId="04F27E8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(10) Prin derogare de la prevederile alin. (1) - (5), (7) şi (8) în învăţământul particular şi confesional, persoana juridică fondatoare stabileşte structura funcţiilor de conducere, atribuţiile acestora, precum şi procedurile de delegare a atribuţiilor.</w:t>
      </w:r>
    </w:p>
    <w:p w14:paraId="65EDA26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22</w:t>
      </w:r>
    </w:p>
    <w:p w14:paraId="687CA96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În exercitarea atribuţiilor şi a responsabilităţilor stabilite în conformitate cu prevederile </w:t>
      </w:r>
      <w:r w:rsidRPr="00470BF1">
        <w:rPr>
          <w:rFonts w:ascii="Times New Roman" w:hAnsi="Times New Roman" w:cs="Times New Roman"/>
          <w:color w:val="008000"/>
          <w:kern w:val="0"/>
          <w:sz w:val="24"/>
          <w:szCs w:val="24"/>
          <w:u w:val="single"/>
        </w:rPr>
        <w:t>art. 21</w:t>
      </w:r>
      <w:r w:rsidRPr="00470BF1">
        <w:rPr>
          <w:rFonts w:ascii="Times New Roman" w:hAnsi="Times New Roman" w:cs="Times New Roman"/>
          <w:kern w:val="0"/>
          <w:sz w:val="24"/>
          <w:szCs w:val="24"/>
        </w:rPr>
        <w:t>, directorul emite decizii, şi note de serviciu.</w:t>
      </w:r>
    </w:p>
    <w:p w14:paraId="117AC52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23</w:t>
      </w:r>
    </w:p>
    <w:p w14:paraId="2DEA5DF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Drepturile şi obligaţiile directorului unităţii de învăţământ sunt cele prevăzute de legislaţia în vigoare, de prezentul regulament, de regulamentul de organizare şi funcţionare a unităţii de învăţământ, de regulamentul de ordine interioară şi de contractele colective de muncă aplicabile.</w:t>
      </w:r>
    </w:p>
    <w:p w14:paraId="132446D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Perioada concediului anual de odihnă al directorului se aprobă de către inspectorul şcolar general.</w:t>
      </w:r>
    </w:p>
    <w:p w14:paraId="71BE8C1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Rechemarea din concediul de odihnă a directorilor din unităţile de învăţământ preuniversitar se face în caz de forţă majoră sau pentru interese urgente care impun prezenţa acestora la locul de muncă, cu respectarea obligaţiilor legale de către angajator, şi se dispune prin decizie a inspectorului şcolar general.</w:t>
      </w:r>
    </w:p>
    <w:p w14:paraId="3610E3A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40F9AE2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IV</w:t>
      </w:r>
    </w:p>
    <w:p w14:paraId="459B8C2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Directorul adjunct</w:t>
      </w:r>
    </w:p>
    <w:p w14:paraId="49E076E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24</w:t>
      </w:r>
    </w:p>
    <w:p w14:paraId="433DBFE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activitatea sa, directorul poate fi ajutat de unul, doi sau trei directori adjuncţi.</w:t>
      </w:r>
    </w:p>
    <w:p w14:paraId="32F7C7C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Se poate norma o funcţie de director adjunct pentru:</w:t>
      </w:r>
    </w:p>
    <w:p w14:paraId="66B8D6D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unităţile de învăţământ care au peste 30 de formaţiuni de studiu;</w:t>
      </w:r>
    </w:p>
    <w:p w14:paraId="5C17E2D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unităţile de învăţământ care au între 20 şi 30 de clase şi îndeplinesc una dintre condiţiile: au cel puţin 10 clase inclusiv din învăţământul primar şi/sau grupe din învăţământul antepreşcolar/preşcolar sau au secţii cu predare în limbile minorităţilor într-o unitate şcolară cu predare în limba română sau au secţii cu predare în limba română într-o unitate şcolară cu predare într-o limbă a minorităţilor;</w:t>
      </w:r>
    </w:p>
    <w:p w14:paraId="1B66CE1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unităţile de învăţământ care au între 20 şi 30 de clase şi au internat şi cantină;</w:t>
      </w:r>
    </w:p>
    <w:p w14:paraId="51FD1CB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unităţile de învăţământ liceal/postliceal care au peste 25 de clase;</w:t>
      </w:r>
    </w:p>
    <w:p w14:paraId="7643D34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unităţile de învăţământ liceal/postliceal care au între 20 şi 25 de clase şi îndeplinesc una din condiţiile: au cel puţin 10 clase din învăţământul primar şi/sau grupe din învăţământul antepreşcolar/preşcolar sau au secţii cu predare în limbile minorităţilor într-o unitate şcolară cu predare în limba română sau au secţii cu predare în limba română într-o unitate şcolară cu predare într-o limbă a minorităţilor;</w:t>
      </w:r>
    </w:p>
    <w:p w14:paraId="230D1E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unităţile de învăţământ liceal/postliceal care au între 20 şi 25 de clase şi au internat şi cantină;</w:t>
      </w:r>
    </w:p>
    <w:p w14:paraId="494917C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unităţile de învăţământ special cu cel puţin 16 clase.</w:t>
      </w:r>
    </w:p>
    <w:p w14:paraId="1421ED9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(3) Se pot norma două funcţii de director adjunct pentru unităţile de învăţământ de nivel gimnazial, liceal sau postliceal care funcţionează cu peste 50 de formaţiuni de studiu.</w:t>
      </w:r>
    </w:p>
    <w:p w14:paraId="74A4411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Se pot norma trei funcţii de director adjunct pentru unităţile de învăţământ de nivel gimnazial, liceal sau postliceal care funcţionează cu peste 70 de formaţiuni de studiu sau cu peste 70 de formaţiuni de studiu din învăţământul antepreşcolar şi preşcolar.</w:t>
      </w:r>
    </w:p>
    <w:p w14:paraId="5C6333D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25</w:t>
      </w:r>
    </w:p>
    <w:p w14:paraId="64C91A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Recrutarea pentru ocuparea funcţiilor de director adjunct din unităţile de învăţământ de stat se realizează prin concurs naţional, organizat prin ISJ/ISMB, sub coordonarea Ministerului Educaţiei, potrivit metodologiei aprobate prin ordin al ministrului educaţiei.</w:t>
      </w:r>
    </w:p>
    <w:p w14:paraId="11FBEEA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La concursul pentru ocuparea funcţiilor de director adjunct participă personalul didactic de predare titular în învăţământul preuniversitar.</w:t>
      </w:r>
    </w:p>
    <w:p w14:paraId="08FE686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Directorul adjunct, după promovarea concursului, încheie contract de management educaţional cu inspectorul şcolar general al ISJ/ISMB. Modelul contractului de management educaţional este aprobat prin ordin al ministrului educaţiei. Contractul de management educaţional poate fi modificat exclusiv prin act adiţional, cu acordul părţilor semnatare.</w:t>
      </w:r>
    </w:p>
    <w:p w14:paraId="22F765E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Contractul de management educaţional poate fi încheiat numai după prezentarea unei evaluări medicale care atestă faptul că persoana este aptă pentru funcţia vizată.</w:t>
      </w:r>
    </w:p>
    <w:p w14:paraId="080CEA6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Pe perioada exercitării mandatului, directorul adjunct nu poate deţine, conform legii, funcţia de preşedinte sau vicepreşedinte în structurile de conducere ale partidelor politice, la nivel local, judeţean/al municipiului Bucureşti sau naţional, funcţia de primar, viceprimar, preşedinte sau vicepreşedinte de consiliu judeţean/al Consiliului General al Municipiului Bucureşti sau orice funcţie de conducere în organizaţiile sindicale.</w:t>
      </w:r>
    </w:p>
    <w:p w14:paraId="7289D7B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Nu poate ocupa/exercita o funcţie de conducere la nivelul unităţilor de învăţământ preuniversitar persoana care a fost condamnată penal definitiv pentru săvârşirea cu intenţie a unei infracţiuni contra vieţii, integrităţii corporale sau sănătăţii, contra libertăţii persoanei, rele tratamente aplicate minorului, hărţuire, trafic de minori, proxenetism, infracţiuni contra libertăţii şi integrităţii sexuale, luare şi dare de mită, trafic de influenţă, fals şi uz de fals, furt calificat, pentru care nu a intervenit reabilitarea.</w:t>
      </w:r>
    </w:p>
    <w:p w14:paraId="2D26A22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Directorul adjunct al unităţii de învăţământ de stat, numit în urma concursului naţional, poate fi eliberat din funcţie:</w:t>
      </w:r>
    </w:p>
    <w:p w14:paraId="3E27EEC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la propunerea motivată a inspectorului şcolar general al ISJ/ISMB, cu avizul consiliului de administraţie al ISJ/ISMB;</w:t>
      </w:r>
    </w:p>
    <w:p w14:paraId="1CFF8FF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la propunerea motivată a 2/3 dintre membrii consiliului de administraţie al unităţii de învăţământ urmată de un raport de evaluare a activităţii directorului adjunct, realizat de către o comisie constituită la nivelul ISJ/ISMB, decizia finală aparţinând consiliului de administraţie al inspectoratului şcolar;</w:t>
      </w:r>
    </w:p>
    <w:p w14:paraId="1342205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la propunerea consiliului profesoral, cu votul secret a 2/3 dintre membri. În această situaţie, este obligatorie realizarea unui audit de către ISJ/ISMB. Rezultatele auditului se analizează în consiliul de administraţie al ISJ/ISMB. În funcţie de hotărârea consiliului de administraţie al ISJ/ISMB, inspectorul şcolar general emite decizia de eliberare din funcţie a directorului adjunct al unităţii de învăţământ;</w:t>
      </w:r>
    </w:p>
    <w:p w14:paraId="6ADF72E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pentru încălcarea cu vinovăţie a obligaţiilor stabilite prin contractul de management, cu respectarea procedurii de cercetare disciplinară prevăzută de </w:t>
      </w:r>
      <w:r w:rsidRPr="00470BF1">
        <w:rPr>
          <w:rFonts w:ascii="Times New Roman" w:hAnsi="Times New Roman" w:cs="Times New Roman"/>
          <w:color w:val="008000"/>
          <w:kern w:val="0"/>
          <w:sz w:val="24"/>
          <w:szCs w:val="24"/>
          <w:u w:val="single"/>
        </w:rPr>
        <w:t>Legea</w:t>
      </w:r>
      <w:r w:rsidRPr="00470BF1">
        <w:rPr>
          <w:rFonts w:ascii="Times New Roman" w:hAnsi="Times New Roman" w:cs="Times New Roman"/>
          <w:kern w:val="0"/>
          <w:sz w:val="24"/>
          <w:szCs w:val="24"/>
        </w:rPr>
        <w:t xml:space="preserve"> învăţământului preuniversitar nr. 198/2023, cu modificările şi completările ulterioare.</w:t>
      </w:r>
    </w:p>
    <w:p w14:paraId="19473AA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Eliberarea din funcţie a directorului adjunct al unităţii de învăţământ liceal militar se face cu respectarea legislaţiei în vigoare şi cu avizul Ministerului Apărării Naţionale.</w:t>
      </w:r>
    </w:p>
    <w:p w14:paraId="5CA2819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În funcţiile de director adjunct rămase vacante în urma organizării concursului sau în cazul vacantării funcţiei de director adjunct din unităţile de învăţământ preuniversitar de stat, conducerea interimară este asigurată, până la organizarea concursului, dar nu mai târziu de sfârşitul anului şcolar, de un cadru didactic titular, numit prin detaşare în interesul învăţământului, prin decizia inspectorului şcolar general, cu avizul consiliului de administraţie al ISJ/ISMB şi cu acordul scris al persoanei solicitate.</w:t>
      </w:r>
    </w:p>
    <w:p w14:paraId="61537FE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(10) Anterior solicitării avizului consiliului de administraţie al ISJ/ISMB, potrivit alin. (9), inspectorul şcolar general consultă consiliul profesoral al unităţii de învăţământ, de regulă până la încheierea cursurilor anului şcolar, în perioada de activitate a cadrelor didactice.</w:t>
      </w:r>
    </w:p>
    <w:p w14:paraId="5B5DFA1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(11) În cazul în care nu se poate asigura numirea prin detaşare în interesul învăţământului, conducerea interimară va fi asigurată de un cadru didactic membru al consiliului de administraţie din unitatea de învăţământ, cu acordul acestuia, căruia i se deleagă atribuţiile specifice funcţiei de conducere, până la organizarea concursului, dar nu mai mult de 60 de zile calendaristice şi fără a depăşi sfârşitul anului şcolar. În această ultimă situaţie, în baza avizului consiliului de administraţie al ISJ/ISMB, inspectorul şcolar general emite decizie de delegare a atribuţiilor specifice funcţiei.</w:t>
      </w:r>
    </w:p>
    <w:p w14:paraId="3F50EB6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(12) Asigurarea conducerii unei unităţi de învăţământ preuniversitar particular, până la organizarea concursului, dar nu mai mult de sfârşitul anului şcolar, se poate realiza de personalul didactic de predare care se distinge prin calităţi profesionale, manageriale şi morale, după cum urmează:</w:t>
      </w:r>
    </w:p>
    <w:p w14:paraId="1E64739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prin numirea în funcţia de conducere de către persoana juridică finanţatoare, la propunerea consiliului de administraţie al unităţii de învăţământ particular, a unui cadru didactic din cadrul respectivei unităţi de învăţământ sau a unui cadru didactic pensionat; actul de numire se aduce la cunoştinţa ISJ/ISMB pe raza căruia îşi desfăşoară activitatea unitatea şcolară;</w:t>
      </w:r>
    </w:p>
    <w:p w14:paraId="0EB41EA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prin detaşarea în interesul învăţământului a cadrelor didactice titulare în învăţământul preuniversitar de stat sau a cadrelor didactice titulare în alte unităţi de învăţământ particular, la propunerea conducerii persoanei juridice finanţatoare şi cu acordul scris al persoanelor solicitate, prin decizie a ISJ/ISMB.</w:t>
      </w:r>
    </w:p>
    <w:p w14:paraId="2F08FDF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(13) Directorul adjunct al unităţii de învăţământ particular poate fi eliberat din funcţie prin decizia persoanei juridice fondatoare.</w:t>
      </w:r>
    </w:p>
    <w:p w14:paraId="07035B3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26</w:t>
      </w:r>
    </w:p>
    <w:p w14:paraId="26CE7A0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Directorul adjunct îşi desfăşoară activitatea în baza contractului de management încheiat şi îndeplineşte atribuţiile stabilite prin fişa postului, anexă la contractul de management, precum şi atribuţiile delegate de director pe perioade determinate.</w:t>
      </w:r>
    </w:p>
    <w:p w14:paraId="5A2C822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Directorul adjunct exercită, prin delegare, în condiţiile </w:t>
      </w:r>
      <w:r w:rsidRPr="00470BF1">
        <w:rPr>
          <w:rFonts w:ascii="Times New Roman" w:hAnsi="Times New Roman" w:cs="Times New Roman"/>
          <w:color w:val="008000"/>
          <w:kern w:val="0"/>
          <w:sz w:val="24"/>
          <w:szCs w:val="24"/>
          <w:u w:val="single"/>
        </w:rPr>
        <w:t>art. 21</w:t>
      </w:r>
      <w:r w:rsidRPr="00470BF1">
        <w:rPr>
          <w:rFonts w:ascii="Times New Roman" w:hAnsi="Times New Roman" w:cs="Times New Roman"/>
          <w:kern w:val="0"/>
          <w:sz w:val="24"/>
          <w:szCs w:val="24"/>
        </w:rPr>
        <w:t xml:space="preserve"> alin. (7) şi (8), toate atribuţiile directorului, în lipsa acestuia.</w:t>
      </w:r>
    </w:p>
    <w:p w14:paraId="788B39E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27</w:t>
      </w:r>
    </w:p>
    <w:p w14:paraId="10389A2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Perioada concediului anual de odihnă al directorului adjunct se aprobă de către directorul unităţii de învăţământ.</w:t>
      </w:r>
    </w:p>
    <w:p w14:paraId="667D7D6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Rechemarea din concediu a directorului adjunct se poate realiza de către directorul unităţii de învăţământ sau de către inspectorul şcolar general al ISJ/ISMB, cu respectarea obligaţiilor legale de către angajator.</w:t>
      </w:r>
    </w:p>
    <w:p w14:paraId="77402EE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7454625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V</w:t>
      </w:r>
    </w:p>
    <w:p w14:paraId="644E226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Tipul şi conţinutul documentelor manageriale</w:t>
      </w:r>
    </w:p>
    <w:p w14:paraId="2804E87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28</w:t>
      </w:r>
    </w:p>
    <w:p w14:paraId="5F58073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Pentru optimizarea managementului unităţii de învăţământ, conducerea acesteia elaborează documente manageriale, astfel:</w:t>
      </w:r>
    </w:p>
    <w:p w14:paraId="4F19698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documente de diagnoză;</w:t>
      </w:r>
    </w:p>
    <w:p w14:paraId="1CF126E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documente de prognoză;</w:t>
      </w:r>
    </w:p>
    <w:p w14:paraId="6A6DFF6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documente de evidenţă.</w:t>
      </w:r>
    </w:p>
    <w:p w14:paraId="18EBCE9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funcţie de resursele existente la nivelul unităţii de învăţământ, documentele manageriale menţionate la alin. (1), precum şi alte documente elaborate de comisiile constituite la nivelul unităţii de învăţământ vor fi stocate în format digital. Validarea acestor documente se poate face şi prin semnătură electronică.</w:t>
      </w:r>
    </w:p>
    <w:p w14:paraId="296124D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29</w:t>
      </w:r>
    </w:p>
    <w:p w14:paraId="0ECFF9F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Documentele de diagnoză ale unităţii de învăţământ sunt:</w:t>
      </w:r>
    </w:p>
    <w:p w14:paraId="5BB6589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rapoartele anuale ale comisiilor şi compartimentelor din unitatea de învăţământ;</w:t>
      </w:r>
    </w:p>
    <w:p w14:paraId="7D71987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raportul anual asupra calităţii educaţiei din unitatea de învăţământ;</w:t>
      </w:r>
    </w:p>
    <w:p w14:paraId="09F2A72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raportul anual de evaluare internă a calităţii.</w:t>
      </w:r>
    </w:p>
    <w:p w14:paraId="3D037DA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Conducerea unităţii de învăţământ poate elabora şi alte documente de diagnoză privind domenii specifice de interes, care să contribuie la dezvoltarea instituţională şi la atingerea obiectivelor educaţionale.</w:t>
      </w:r>
    </w:p>
    <w:p w14:paraId="49F92F0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30</w:t>
      </w:r>
    </w:p>
    <w:p w14:paraId="778D65C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(1) Raportul anual asupra calităţii educaţiei se întocmeşte de către director şi directorul adjunct/directorii adjuncţi, după caz.</w:t>
      </w:r>
    </w:p>
    <w:p w14:paraId="0686350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Raportul anual asupra calităţii educaţiei se analizează, se dezbate şi se validează de către consiliul profesoral şi se aprobă de către consiliul de administraţie, la propunerea directorului, în primele patru săptămâni de la începutul anului şcolar.</w:t>
      </w:r>
    </w:p>
    <w:p w14:paraId="65ADD83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Raportul se prezintă de către director în faţa consiliului profesoral, a consiliului şcolar al beneficiarilor primari, a consiliului reprezentativ al părinţilor/reprezentanţilor legali şi a conducerii asociaţiei de părinţi, acolo unde există.</w:t>
      </w:r>
    </w:p>
    <w:p w14:paraId="594C7B1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31</w:t>
      </w:r>
    </w:p>
    <w:p w14:paraId="661A00C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Raportul anual asupra calităţii educaţiei este adus la cunoştinţa autorităţilor administraţiei publice locale şi a ISJ/ISMB şi postat pe site-ul unităţii de învăţământ şi prin orice altă formă de comunicare publică existentă la nivelul unităţii şcolare.</w:t>
      </w:r>
    </w:p>
    <w:p w14:paraId="0E9CEF0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32</w:t>
      </w:r>
    </w:p>
    <w:p w14:paraId="358B528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Raportul anual de evaluare internă (RAEI) se întocmeşte de către comisia pentru evaluarea şi asigurarea calităţii educaţiei, se prezintă, spre analiză şi validare consiliului profesoral şi se aprobă de către consiliul de administraţie, la propunerea coordonatorului comisiei, şi se prezintă, spre analiză, consiliului profesoral.</w:t>
      </w:r>
    </w:p>
    <w:p w14:paraId="3CEA2DE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Raportul anual de evaluare internă este adus la cunoştinţă tuturor beneficiarilor prin afişare sau publicare.</w:t>
      </w:r>
    </w:p>
    <w:p w14:paraId="7EF0ED5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33</w:t>
      </w:r>
    </w:p>
    <w:p w14:paraId="7BCDC8F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Documentele de prognoză ale unităţii de învăţământ realizate pe baza documentelor de diagnoză ale perioadei anterioare sunt:</w:t>
      </w:r>
    </w:p>
    <w:p w14:paraId="20A3ABE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planul de dezvoltare instituţională, respectiv planul de acţiune al şcolii (PAS) pentru învăţământul profesional şi tehnic/învăţământul preuniversitar tehnologic, inclusiv în sistem dual;</w:t>
      </w:r>
    </w:p>
    <w:p w14:paraId="4207C19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planul managerial;</w:t>
      </w:r>
    </w:p>
    <w:p w14:paraId="3E99DE6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programul de dezvoltare a sistemului de control intern managerial.</w:t>
      </w:r>
    </w:p>
    <w:p w14:paraId="2FF5B92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Directorul poate elabora şi alte documente de prognoză, în scopul optimizării managementului unităţii de învăţământ.</w:t>
      </w:r>
    </w:p>
    <w:p w14:paraId="00CD260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Documentele de prognoză se postează pe site-ul unităţii de învăţământ şi se transmit, în format electronic, consiliului reprezentativ al părinţilor/reprezentanţilor legali şi conducerii asociaţiei de părinţi, acolo unde există, fiind documente care conţin informaţii de interes public.</w:t>
      </w:r>
    </w:p>
    <w:p w14:paraId="59387CA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34</w:t>
      </w:r>
    </w:p>
    <w:p w14:paraId="6712457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Planul de dezvoltare instituţională constituie documentul de prognoză pe termen lung şi se elaborează de către o echipă coordonată de către director, pentru o perioadă de 3 - 5 ani. Acesta conţine:</w:t>
      </w:r>
    </w:p>
    <w:p w14:paraId="4300D4A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prezentarea unităţii: istoric şi starea actuală a resurselor umane, materiale şi financiare, relaţia cu comunitatea locală şi organigramă;</w:t>
      </w:r>
    </w:p>
    <w:p w14:paraId="11EA06D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analiza de nevoi, alcătuită din analiza de tip SWOT şi analiza de tip PESTE;</w:t>
      </w:r>
    </w:p>
    <w:p w14:paraId="5A165F7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viziunea, misiunea şi obiectivele strategice ale unităţii;</w:t>
      </w:r>
    </w:p>
    <w:p w14:paraId="2758685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planificarea tuturor activităţilor unităţii de învăţământ, respectiv activităţi manageriale, obiective, termene, stadii de realizare, resurse necesare, responsabilităţi, indicatori de performanţă şi evaluare.</w:t>
      </w:r>
    </w:p>
    <w:p w14:paraId="05A88A5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Planul de acţiune al şcolii (PAS) pentru unităţile de învăţământ profesional şi tehnic/învăţământul preuniversitar tehnologic în sistem dual corelează oferta educaţională şi de formare profesională cu nevoile de dezvoltare socioeconomică la nivel local, judeţean şi regional, stabilite prin Planul regional de acţiune pentru învăţământ (PRAI) şi Planul local de acţiune pentru învăţământ (PLAI).</w:t>
      </w:r>
    </w:p>
    <w:p w14:paraId="2DD0A55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Planul de acţiune al şcolii (PAS) se realizează în baza ghidului de elaborare emis de către Centrul Naţional de Dezvoltare a Învăţământului Profesional şi Tehnic.</w:t>
      </w:r>
    </w:p>
    <w:p w14:paraId="3863E41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Planul de dezvoltare instituţională, respectiv planul de acţiune al şcolii se dezbate şi se avizează de către consiliul profesoral şi se aprobă de către consiliul de administraţie. Planificarea strategică, respectiv planul de acţiune al şcolii, pentru unităţile de învăţământ preuniversitar cu personalitate juridică care şcolarizează în învăţământ profesional şi tehnic/învăţământul preuniversitar tehnologic, inclusiv în sistem dual este elaborat, pentru o perioadă de 3 - 5 ani, de </w:t>
      </w:r>
      <w:r w:rsidRPr="00470BF1">
        <w:rPr>
          <w:rFonts w:ascii="Times New Roman" w:hAnsi="Times New Roman" w:cs="Times New Roman"/>
          <w:kern w:val="0"/>
          <w:sz w:val="24"/>
          <w:szCs w:val="24"/>
        </w:rPr>
        <w:lastRenderedPageBreak/>
        <w:t>către o echipă coordonată de către director, în colaborare cu partenerii unităţii de învăţământ, şi se aprobă de către consiliul de administraţie.</w:t>
      </w:r>
    </w:p>
    <w:p w14:paraId="6B32B00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Stadiul atingerii obiectivelor strategice incluse în cadrul documentelor de prognoză pe termen lung (PDI/PAS) este evaluat anual şi, după caz, echipa coordonată de către director care a elaborat aceste documente poate propune revizuirea/reactualizarea activităţilor corespunzătoare acestora;</w:t>
      </w:r>
    </w:p>
    <w:p w14:paraId="1298F78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În cazul în care se propune o revizuire a activităţilor, aceasta este corelată cu propunerea de revizuire corespunzătoare a celorlalte componente PDI/PAS.</w:t>
      </w:r>
    </w:p>
    <w:p w14:paraId="115CEC5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Propunerea de revizuire se dezbate şi se avizează de către consiliul profesoral şi se aprobă de către consiliul de administraţie, devenind anexă la PDI/PAS.</w:t>
      </w:r>
    </w:p>
    <w:p w14:paraId="34E431A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35</w:t>
      </w:r>
    </w:p>
    <w:p w14:paraId="3150CDC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Planul managerial constituie documentul de acţiune pe termen scurt şi se elaborează de către director pentru o perioadă de un an şcolar.</w:t>
      </w:r>
    </w:p>
    <w:p w14:paraId="03F2E81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Planul managerial conţine adaptarea direcţiilor de acţiune ale ministerului şi inspectoratului şcolar la specificul unităţii, precum şi a obiectivelor strategice ale planului de dezvoltare instituţională la perioada anului şcolar respectiv.</w:t>
      </w:r>
    </w:p>
    <w:p w14:paraId="18BDA46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Planul managerial conţine toate activităţile din cadrul proiectelor naţionale iniţiate de Ministerul Educaţiei şi din proiectele europene din cadrul programelor UE în domeniul educaţiei şi formării profesionale pe care unitatea de învăţământ le derulează în acel an.</w:t>
      </w:r>
    </w:p>
    <w:p w14:paraId="3E59B1A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Planul managerial se dezbate şi se avizează de către consiliul profesoral şi se aprobă de către consiliul de administraţie.</w:t>
      </w:r>
    </w:p>
    <w:p w14:paraId="1202300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Directorul adjunct întocmeşte propriul plan managerial conform fişei postului, în concordanţă cu planul managerial al directorului şi cu planul de dezvoltare instituţională/planul de acţiuni al şcolii, care se aprobă de către consiliul de administraţie.</w:t>
      </w:r>
    </w:p>
    <w:p w14:paraId="78F8A7B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36</w:t>
      </w:r>
    </w:p>
    <w:p w14:paraId="76474CB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Directorul ia măsurile necesare, în conformitate cu legislaţia în vigoare, pentru elaborarea şi/sau dezvoltarea sistemului de control intern managerial, inclusiv a procedurilor formalizate pe activităţi. Planul de dezvoltare a sistemului de control intern managerial va cuprinde obiectivele, acţiunile, responsabilităţile, termenele, precum şi alte componente.</w:t>
      </w:r>
    </w:p>
    <w:p w14:paraId="28578AC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37</w:t>
      </w:r>
    </w:p>
    <w:p w14:paraId="417312D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Documentele manageriale de evidenţă sunt:</w:t>
      </w:r>
    </w:p>
    <w:p w14:paraId="76A5835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statul de funcţii;</w:t>
      </w:r>
    </w:p>
    <w:p w14:paraId="46AC68E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organigrama unităţii de învăţământ;</w:t>
      </w:r>
    </w:p>
    <w:p w14:paraId="5F41976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schema orară a unităţii de învăţământ/programul zilnic al unităţii de învăţământ antepreşcolar/preşcolar;</w:t>
      </w:r>
    </w:p>
    <w:p w14:paraId="725AEFD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planul de şcolarizare.</w:t>
      </w:r>
    </w:p>
    <w:p w14:paraId="25AFCA4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63EF97B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TITLUL IV</w:t>
      </w:r>
    </w:p>
    <w:p w14:paraId="799B97A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Personalul unităţilor de învăţământ</w:t>
      </w:r>
    </w:p>
    <w:p w14:paraId="3CEC672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w:t>
      </w:r>
    </w:p>
    <w:p w14:paraId="543F4D9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Dispoziţii generale</w:t>
      </w:r>
    </w:p>
    <w:p w14:paraId="10993AF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38</w:t>
      </w:r>
    </w:p>
    <w:p w14:paraId="6178E4E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unităţile de învăţământ, personalul este format din personal didactic de conducere, didactic de predare şi de instruire practică, didactic auxiliar şi personal administrativ.</w:t>
      </w:r>
    </w:p>
    <w:p w14:paraId="75F19E4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Selecţia personalului didactic, a celui didactic auxiliar şi a celui administrativ din unităţile de învăţământ se face conform normelor specifice fiecărei categorii de personal.</w:t>
      </w:r>
    </w:p>
    <w:p w14:paraId="5152AE8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Angajarea personalului didactic de predare, didactic auxiliar şi administrativ în unităţile de învăţământ cu personalitate juridică se realizează prin încheierea contractului individual de muncă cu unitatea de învăţământ, prin reprezentantul său legal.</w:t>
      </w:r>
    </w:p>
    <w:p w14:paraId="6BFEB16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39</w:t>
      </w:r>
    </w:p>
    <w:p w14:paraId="24E7E0D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Drepturile şi obligaţiile personalului din învăţământ sunt cele prevăzute de reglementările legale în vigoare.</w:t>
      </w:r>
    </w:p>
    <w:p w14:paraId="6EAA0CE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Personalul din învăţământul preuniversitar trebuie să îndeplinească condiţiile de studii cerute pentru postul ocupat şi să fie apt din punct de vedere medical.</w:t>
      </w:r>
    </w:p>
    <w:p w14:paraId="0CBD972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(3) Personalul din învăţământul preuniversitar trebuie să aibă o ţinută morală demnă, în concordanţă cu valorile pe care trebuie să le transmită beneficiarilor primari, o vestimentaţie decentă şi un comportament responsabil.</w:t>
      </w:r>
    </w:p>
    <w:p w14:paraId="605C13E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Personalului din învăţământul preuniversitar îi este interzis să desfăşoare şi să încurajeze acţiuni de natură să afecteze imaginea publică a beneficiarului primar şi viaţa intimă, privată sau familială a acestuia sau ale celorlalţi salariaţi din unitate.</w:t>
      </w:r>
    </w:p>
    <w:p w14:paraId="4775286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Personalului din învăţământul preuniversitar îi este interzis să aplice pedepse corporale, precum şi să agreseze verbal, fizic sau emoţional beneficiarii primari şi/sau colegii.</w:t>
      </w:r>
    </w:p>
    <w:p w14:paraId="749B4E2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Personalului didactic de predare din învăţământul preuniversitar îi este interzis să desfăşoare activităţi de pregătire suplimentară/meditaţii contracost cu beneficiarii primari de la clasa/clasele la care este încadrat în anul şcolar în curs, conform procedurii pentru completarea declaraţiilor de interese de către personalul didactic de predare, aprobată prin ordin al ministrului educaţiei.</w:t>
      </w:r>
    </w:p>
    <w:p w14:paraId="051144F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Personalul din învăţământul preuniversitar are obligaţia de a veghea la siguranţa beneficiarilor primari, pe parcursul desfăşurării programului şcolar şi a activităţilor şcolare, extracurriculare/extraşcolare.</w:t>
      </w:r>
    </w:p>
    <w:p w14:paraId="028FB70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Personalul din învăţământul preuniversitar are obligaţia să sesizeze, după caz, instituţiile publice de asistenţă socială/educaţională specializată, direcţia generală de asistenţă socială şi protecţia copilului în legătură cu orice încălcări ale drepturilor beneficiarilor primari, inclusiv în legătură cu aspecte care le afectează demnitatea, integritatea fizică şi psihică.</w:t>
      </w:r>
    </w:p>
    <w:p w14:paraId="5E6D9F0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40</w:t>
      </w:r>
    </w:p>
    <w:p w14:paraId="2E7B73D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Structura de personal şi organizarea acestuia se stabilesc prin organigramă, prin statele de funcţii şi prin proiectul de încadrare ale fiecărei unităţi de învăţământ.</w:t>
      </w:r>
    </w:p>
    <w:p w14:paraId="5117DFD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Prin organigrama unităţii se stabilesc: structura de conducere şi ierarhia internă, organismele consultative, comisiile şi celelalte colective de lucru, compartimentele de specialitate sau alte structuri funcţionale prevăzute de legislaţia în vigoare.</w:t>
      </w:r>
    </w:p>
    <w:p w14:paraId="1BF301B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Organigrama se propune de către director la începutul fiecărui an şcolar, se aprobă de către consiliul de administraţie şi se înregistrează la secretariatul unităţii de învăţământ.</w:t>
      </w:r>
    </w:p>
    <w:p w14:paraId="54949AD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41</w:t>
      </w:r>
    </w:p>
    <w:p w14:paraId="64045AF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Coordonarea activităţii structurilor unităţilor de învăţământ se realizează de către un coordonator numit, de regulă, dintre cadrele didactice titulare, prin hotărâre a consiliului de administraţie, la propunerea directorului.</w:t>
      </w:r>
    </w:p>
    <w:p w14:paraId="1623303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42</w:t>
      </w:r>
    </w:p>
    <w:p w14:paraId="5EFD906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Personalul didactic auxiliar şi administrativ este organizat în compartimente de specialitate care se află în subordinea directorului/directorului adjunct, în conformitate cu organigrama unităţii de învăţământ.</w:t>
      </w:r>
    </w:p>
    <w:p w14:paraId="409AE61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43</w:t>
      </w:r>
    </w:p>
    <w:p w14:paraId="1179CC3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La nivelul fiecărei unităţi de învăţământ funcţionează, de regulă, următoarele compartimente: secretariat, financiar, administrativ, precum şi alte compartimente sau servicii, potrivit legislaţiei în vigoare.</w:t>
      </w:r>
    </w:p>
    <w:p w14:paraId="089AFA0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3C766E9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w:t>
      </w:r>
    </w:p>
    <w:p w14:paraId="267CF8A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Personalul didactic</w:t>
      </w:r>
    </w:p>
    <w:p w14:paraId="24B0CDC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44</w:t>
      </w:r>
    </w:p>
    <w:p w14:paraId="2DD39A3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Personalul didactic are drepturile şi obligaţiile prevăzute de legislaţia în vigoare şi de contractele colective de muncă aplicabile.</w:t>
      </w:r>
    </w:p>
    <w:p w14:paraId="29D130E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45</w:t>
      </w:r>
    </w:p>
    <w:p w14:paraId="594D51A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Pentru încadrarea şi menţinerea în funcţie, personalul didactic are obligaţia să prezinte un certificat medical, eliberat de medicul specializat de medicina muncii, care atestă că este apt pentru prestarea activităţii în învăţământ, precum şi cazierul judiciar şi certificatul de integritate comportamentală.</w:t>
      </w:r>
    </w:p>
    <w:p w14:paraId="0643323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46</w:t>
      </w:r>
    </w:p>
    <w:p w14:paraId="5AE93B3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Personalul didactic are obligaţia de a participa la activităţi de formare continuă, în condiţiile legii.</w:t>
      </w:r>
    </w:p>
    <w:p w14:paraId="4090CC4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47</w:t>
      </w:r>
    </w:p>
    <w:p w14:paraId="0DF879F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(1) În unităţile de învăţământ, cu excepţia nivelului antepreşcolar/preşcolar, se organizează serviciul pe şcoală, pe durata desfăşurării cursurilor. Atribuţiile personalului didactic de predare în timpul efectuării serviciului pe şcoală sunt stabilite prin regulamentul de organizare şi funcţionare a unităţii de învăţământ.</w:t>
      </w:r>
    </w:p>
    <w:p w14:paraId="106C7E0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cazul în care un cadru didactic îşi desfăşoară activitatea în mai multe unităţi de învăţământ, acesta va efectua serviciul pe şcoală într-o singură unitate de învăţământ, la alegere, cu acordul conducerii acesteia.</w:t>
      </w:r>
    </w:p>
    <w:p w14:paraId="2D2AD4D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Pentru asigurarea incluziunii beneficiarilor primari cu cerinţe educaţionale speciale, personalul didactic colaborează în activitatea didactică la clasă cu profesori itineranţi şi de sprijin, profesori consilieri şcolari, profesori logopezi.</w:t>
      </w:r>
    </w:p>
    <w:p w14:paraId="5F33115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452D386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III</w:t>
      </w:r>
    </w:p>
    <w:p w14:paraId="72D8D22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Personalul administrativ</w:t>
      </w:r>
    </w:p>
    <w:p w14:paraId="28C09A0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48</w:t>
      </w:r>
    </w:p>
    <w:p w14:paraId="7FE2C12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Personalul administrativ are drepturile şi obligaţiile prevăzute de legislaţia în vigoare şi de contractele colective de muncă aplicabile.</w:t>
      </w:r>
    </w:p>
    <w:p w14:paraId="391A1E7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Organizarea şi desfăşurarea concursului de ocupare a posturilor administrative dintr-o unitate de învăţământ sunt coordonate de director. Consiliul de administraţie al unităţii de învăţământ aprobă comisiile de concurs şi validează rezultatele concursului.</w:t>
      </w:r>
    </w:p>
    <w:p w14:paraId="3A0F6E6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Angajarea personalului administrativ în unităţile de învăţământ cu personalitate juridică se face de către director, cu aprobarea consiliului de administraţie, prin încheierea contractului individual de muncă.</w:t>
      </w:r>
    </w:p>
    <w:p w14:paraId="7D0B67F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Pentru încadrarea şi menţinerea în funcţie, personalul administrativ are obligaţia să prezinte un certificat medical, eliberat de medicul specializat de medicina muncii, care atestă că este apt pentru prestarea activităţii în domeniul vizat, precum şi cazierul judiciar şi certificatul de integritate comportamentală.</w:t>
      </w:r>
    </w:p>
    <w:p w14:paraId="399F726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49</w:t>
      </w:r>
    </w:p>
    <w:p w14:paraId="34F58C6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Activitatea personalului administrativ este coordonată, de regulă, de administratorul de patrimoniu.</w:t>
      </w:r>
    </w:p>
    <w:p w14:paraId="4B1805D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Programul personalului administrativ se stabileşte de către administratorul de patrimoniu potrivit nevoilor unităţii de învăţământ şi se aprobă de către directorul/directorul adjunct al unităţii de învăţământ.</w:t>
      </w:r>
    </w:p>
    <w:p w14:paraId="73A5BCD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Administratorul de patrimoniu stabileşte sectoarele de lucru ale personalului de îngrijire. În funcţie de nevoile unităţii, directorul poate solicita administratorului de patrimoniu schimbarea acestor sectoare.</w:t>
      </w:r>
    </w:p>
    <w:p w14:paraId="384A378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Administratorul de patrimoniu nu poate folosi personalul subordonat în alte activităţi decât cele necesare unităţii de învăţământ.</w:t>
      </w:r>
    </w:p>
    <w:p w14:paraId="1240411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Administratorul de patrimoniu sau, în lipsa acestuia, altă persoană din cadrul compartimentului administrativ, desemnată de către director, verifică periodic, în limita competenţelor, elementele bazei materiale a unităţii de învăţământ, în vederea asigurării securităţii beneficiarilor primari/personalului din unitate.</w:t>
      </w:r>
    </w:p>
    <w:p w14:paraId="460D87B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101C3D1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IV</w:t>
      </w:r>
    </w:p>
    <w:p w14:paraId="26606B6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Evaluarea personalului din unităţile de învăţământ</w:t>
      </w:r>
    </w:p>
    <w:p w14:paraId="2A5C4B7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50</w:t>
      </w:r>
    </w:p>
    <w:p w14:paraId="31C78B0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Evaluarea personalului se face conform legislaţiei în vigoare şi contractelor colective de muncă aplicabile.</w:t>
      </w:r>
    </w:p>
    <w:p w14:paraId="4F2CE52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51</w:t>
      </w:r>
    </w:p>
    <w:p w14:paraId="0860EF8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Evaluarea personalului didactic şi didactic auxiliar se realizează în baza fişelor de evaluare aduse la cunoştinţă la începutul anului şcolar.</w:t>
      </w:r>
    </w:p>
    <w:p w14:paraId="09D2C5E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Evaluarea personalului administrativ se realizează în perioada 1 - 31 ianuarie a fiecărui an, pentru anul calendaristic anterior.</w:t>
      </w:r>
    </w:p>
    <w:p w14:paraId="75FEBB9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Conducerea unităţii de învăţământ va comunica în scris personalului didactic/didactic auxiliar/administrativ rezultatul evaluării conform fişei specifice.</w:t>
      </w:r>
    </w:p>
    <w:p w14:paraId="486F115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67F99BC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CAPITOLUL V</w:t>
      </w:r>
    </w:p>
    <w:p w14:paraId="6DDB468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Răspunderea disciplinară a personalului din unitatea de învăţământ</w:t>
      </w:r>
    </w:p>
    <w:p w14:paraId="4F50570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52</w:t>
      </w:r>
    </w:p>
    <w:p w14:paraId="582843F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Personalul didactic răspunde disciplinar conform legii.</w:t>
      </w:r>
    </w:p>
    <w:p w14:paraId="1BC46E6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53</w:t>
      </w:r>
    </w:p>
    <w:p w14:paraId="59CCB2D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Personalul administrativ răspunde disciplinar în conformitate cu prevederile </w:t>
      </w:r>
      <w:r w:rsidRPr="00470BF1">
        <w:rPr>
          <w:rFonts w:ascii="Times New Roman" w:hAnsi="Times New Roman" w:cs="Times New Roman"/>
          <w:color w:val="008000"/>
          <w:kern w:val="0"/>
          <w:sz w:val="24"/>
          <w:szCs w:val="24"/>
          <w:u w:val="single"/>
        </w:rPr>
        <w:t>Legii nr. 53/2003</w:t>
      </w:r>
      <w:r w:rsidRPr="00470BF1">
        <w:rPr>
          <w:rFonts w:ascii="Times New Roman" w:hAnsi="Times New Roman" w:cs="Times New Roman"/>
          <w:kern w:val="0"/>
          <w:sz w:val="24"/>
          <w:szCs w:val="24"/>
        </w:rPr>
        <w:t xml:space="preserve"> - Codul muncii, republicată, cu modificările şi completările ulterioare.</w:t>
      </w:r>
    </w:p>
    <w:p w14:paraId="1CF6F11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488C2EF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TITLUL V</w:t>
      </w:r>
    </w:p>
    <w:p w14:paraId="44F370C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Organisme funcţionale şi responsabilităţi ale cadrelor didactice</w:t>
      </w:r>
    </w:p>
    <w:p w14:paraId="4A399BF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1F2041B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w:t>
      </w:r>
    </w:p>
    <w:p w14:paraId="3387040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Organisme funcţionale la nivelul unităţii de învăţământ</w:t>
      </w:r>
    </w:p>
    <w:p w14:paraId="5DB2002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10BD4EF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SECŢIUNEA 1</w:t>
      </w:r>
    </w:p>
    <w:p w14:paraId="498BD97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Consiliul profesoral</w:t>
      </w:r>
    </w:p>
    <w:p w14:paraId="15225B6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62189E6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54</w:t>
      </w:r>
    </w:p>
    <w:p w14:paraId="6582EE6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Consiliul profesoral este format din totalitatea cadrelor didactice dintr-o unitate de învăţământ. Preşedintele consiliului profesoral este directorul.</w:t>
      </w:r>
    </w:p>
    <w:p w14:paraId="6AFFC1D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Consiliul profesoral se întruneşte lunar sau de câte ori este nevoie, la propunerea directorului sau la solicitarea a minimum 1/3 din numărul cadrelor didactice.</w:t>
      </w:r>
    </w:p>
    <w:p w14:paraId="70BC8E0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Cadrele didactice au dreptul să participe la toate şedinţele consiliilor profesorale din unităţile de învăţământ unde îşi desfăşoară activitatea şi au obligaţia de a participa la şedinţele consiliului profesoral din unitatea de învăţământ unde declară, în scris, la începutul fiecărui an şcolar, că au norma de bază. Absenţa nemotivată de la şedinţele consiliului profesoral din unitatea de învăţământ unde are norma de bază se consideră abatere disciplinară şi se sancţionează conform legii.</w:t>
      </w:r>
    </w:p>
    <w:p w14:paraId="0CA1877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Cvorumul necesar pentru întrunirea în şedinţă a consiliului profesoral este de 2/3 din numărul total al membrilor, cadre didactice cu norma de bază în unitatea de învăţământ.</w:t>
      </w:r>
    </w:p>
    <w:p w14:paraId="2BD6FA3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Hotărârile se adoptă prin vot deschis sau secret, cu cel puţin jumătate plus unu din numărul total al membrilor consiliului profesoral cu norma de bază în unitate, şi sunt obligatorii pentru personalul unităţii de învăţământ, precum şi pentru beneficiarii primari, părinţi/reprezentanţi legali. Modalitatea de vot se stabileşte la începutul şedinţei.</w:t>
      </w:r>
    </w:p>
    <w:p w14:paraId="7149A78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Directorul unităţii de învăţământ numeşte, prin decizie, atât componenţa consiliului profesoral, cât şi secretarul acestuia, ales de consiliul profesoral. Secretarul are atribuţia de a redacta lizibil şi inteligibil procesele-verbale ale şedinţelor consiliului profesoral.</w:t>
      </w:r>
    </w:p>
    <w:p w14:paraId="31AC016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La şedinţele consiliului profesoral, directorul poate invita, în funcţie de tematica dezbătută, personalul didactic auxiliar şi/sau personalul administrativ din unitatea de învăţământ, reprezentanţi desemnaţi ai părinţilor/reprezentanţilor legali, ai consiliului beneficiarilor primari, ai autorităţilor administraţiei publice locale şi ai operatorilor economici şi ai altor parteneri educaţionali. La şedinţele consiliului profesoral pot participa şi reprezentanţii organizaţiilor sindicale afiliate federaţiilor sindicale reprezentative la nivel de sector de negociere colectivă învăţământ preuniversitar care au membrii în unitatea de învăţământ.</w:t>
      </w:r>
    </w:p>
    <w:p w14:paraId="2EBF1B9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În procesele-verbale ale şedinţelor consiliului profesoral, secretarul acestuia consemnează:</w:t>
      </w:r>
    </w:p>
    <w:p w14:paraId="7492791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prezenţa membrilor consiliului profesoral la şedinţe;</w:t>
      </w:r>
    </w:p>
    <w:p w14:paraId="323D917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prezentarea ordinii de zi a şedinţelor de către preşedintele consiliului profesoral, respectiv aprobarea ordinii de zi de către membrii consiliului profesoral;</w:t>
      </w:r>
    </w:p>
    <w:p w14:paraId="7F02A87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rezultatul votului privind aprobarea/respingerea celor propuse, prin indicarea numărului de voturi "pentru", numărului de voturi "împotrivă" şi a numărului de abţineri;</w:t>
      </w:r>
    </w:p>
    <w:p w14:paraId="2406EC4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intervenţiile pe care le au membrii consiliului profesoral şi invitaţii în timpul şedinţei respective;</w:t>
      </w:r>
    </w:p>
    <w:p w14:paraId="38A409A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asigurarea cvorumului.</w:t>
      </w:r>
    </w:p>
    <w:p w14:paraId="0812668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(9) Numele şi semnăturile olografe ale participanţilor la şedinţe sunt consemnate la sfârşitul procesului-verbal al fiecărei şedinţe; preşedintele consiliului profesoral semnează, după membri, pentru certificarea celor consemnate în procesele-verbale.</w:t>
      </w:r>
    </w:p>
    <w:p w14:paraId="44F3A78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(10) Procesele-verbale se scriu în registrul de procese-verbale al consiliului profesoral. Registrul de procese-verbale se numerotează pe fiecare pagină şi se înregistrează. Pe ultima pagină, directorul unităţii de învăţământ semnează pentru certificarea numărului paginilor registrului şi aplică sigiliul unităţii de învăţământ.</w:t>
      </w:r>
    </w:p>
    <w:p w14:paraId="526F9EA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(11) Registrul de procese-verbale al consiliului profesoral este însoţit de un dosar care conţine anexele proceselor-verbale (rapoarte, programe, informări, tabele, liste, solicitări, memorii, sesizări etc.), numerotate şi îndosariate pentru fiecare şedinţă. Registrul şi dosarul se păstrează într-un fişet securizat, ale cărui chei se găsesc la secretarul şi la directorul unităţii de învăţământ.</w:t>
      </w:r>
    </w:p>
    <w:p w14:paraId="1F25F24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(12) Şedinţele consiliului profesoral se pot desfăşura, după caz, în format hibrid sau online, prin mijloace electronice de comunicare, în sistem de videoconferinţă, conform unei proceduri stabilite la nivelul unităţii de învăţământ.</w:t>
      </w:r>
    </w:p>
    <w:p w14:paraId="0DCCCC4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55</w:t>
      </w:r>
    </w:p>
    <w:p w14:paraId="04C4F5D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Consiliul profesoral are următoarele atribuţii:</w:t>
      </w:r>
    </w:p>
    <w:p w14:paraId="1318083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analizează, dezbate şi validează raportul privind calitatea învăţământului din unitatea de învăţământ, care se face public;</w:t>
      </w:r>
    </w:p>
    <w:p w14:paraId="1C00921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alege, prin vot secret, reprezentanţii personalului didactic în consiliul de administraţie;</w:t>
      </w:r>
    </w:p>
    <w:p w14:paraId="5CF0F08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gestionează şi asigură calitatea actului didactic;</w:t>
      </w:r>
    </w:p>
    <w:p w14:paraId="2247DD5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stabileşte şi monitorizează aplicarea Codului de etică profesională elaborat în conformitate cu </w:t>
      </w:r>
      <w:r w:rsidRPr="00470BF1">
        <w:rPr>
          <w:rFonts w:ascii="Times New Roman" w:hAnsi="Times New Roman" w:cs="Times New Roman"/>
          <w:color w:val="008000"/>
          <w:kern w:val="0"/>
          <w:sz w:val="24"/>
          <w:szCs w:val="24"/>
          <w:u w:val="single"/>
        </w:rPr>
        <w:t>Codul-cadru</w:t>
      </w:r>
      <w:r w:rsidRPr="00470BF1">
        <w:rPr>
          <w:rFonts w:ascii="Times New Roman" w:hAnsi="Times New Roman" w:cs="Times New Roman"/>
          <w:kern w:val="0"/>
          <w:sz w:val="24"/>
          <w:szCs w:val="24"/>
        </w:rPr>
        <w:t xml:space="preserve"> de etică profesională aprobat prin ordin al ministrului educaţiei;</w:t>
      </w:r>
    </w:p>
    <w:p w14:paraId="3A02D68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propune consiliului de administraţie premierea şi acordarea titlului de "Profesorul anului" personalului didactic de predare cu rezultate deosebite la catedră;</w:t>
      </w:r>
    </w:p>
    <w:p w14:paraId="19EBD76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propune consiliului de administraţie iniţierea procedurii legale pentru încălcări ale eticii profesionale de către cadrele didactice, personalul didactic auxiliar şi personalul de conducere, după caz;</w:t>
      </w:r>
    </w:p>
    <w:p w14:paraId="07B42BC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dezbate, avizează şi propune consiliului de administraţie, spre aprobare, planul de dezvoltare instituţională al unităţii de învăţământ;</w:t>
      </w:r>
    </w:p>
    <w:p w14:paraId="2600D14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dezbate şi aprobă rapoartele de activitate anuale, precum şi eventuale completări sau modificări ale acestora;</w:t>
      </w:r>
    </w:p>
    <w:p w14:paraId="0868818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aprobă raportul privind situaţia şcolară anuală prezentată de fiecare învăţător/institutor/profesor pentru învăţământ primar/profesor-diriginte, precum şi situaţia şcolară după încheierea sesiunilor de amânări, diferenţe şi corigenţe;</w:t>
      </w:r>
    </w:p>
    <w:p w14:paraId="2C3E0CD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aprobă sancţiunile disciplinare aplicate beneficiarilor primari care săvârşesc abateri, potrivit prevederilor </w:t>
      </w:r>
      <w:r w:rsidRPr="00470BF1">
        <w:rPr>
          <w:rFonts w:ascii="Times New Roman" w:hAnsi="Times New Roman" w:cs="Times New Roman"/>
          <w:color w:val="008000"/>
          <w:kern w:val="0"/>
          <w:sz w:val="24"/>
          <w:szCs w:val="24"/>
          <w:u w:val="single"/>
        </w:rPr>
        <w:t>statutului</w:t>
      </w:r>
      <w:r w:rsidRPr="00470BF1">
        <w:rPr>
          <w:rFonts w:ascii="Times New Roman" w:hAnsi="Times New Roman" w:cs="Times New Roman"/>
          <w:kern w:val="0"/>
          <w:sz w:val="24"/>
          <w:szCs w:val="24"/>
        </w:rPr>
        <w:t xml:space="preserve"> elevului, ale prezentului regulament şi ale regulamentului de organizare şi funcţionare a unităţii de învăţământ;</w:t>
      </w:r>
    </w:p>
    <w:p w14:paraId="63800E3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k) propune acordarea recompenselor pentru elevi şi pentru personalul didactic din unitatea de învăţământ, conform reglementărilor în vigoare;</w:t>
      </w:r>
    </w:p>
    <w:p w14:paraId="42AE39F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 propune consiliului de administraţie programe de formare şi dezvoltare profesională continuă pentru cadrele didactice;</w:t>
      </w:r>
    </w:p>
    <w:p w14:paraId="30F24E0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m) validează mediile la purtare mai mici de 7, respectiv mai mici de 8, în cazul unităţilor de învăţământ cu profil pedagogic, teologic şi militar, precum şi calificativele la purtare mai mici de "bine", pentru elevii din învăţământul primar; propune sancţiunile disciplinare ale beneficiarilor primari, în conformitate cu atribuţiile care i-au fost stabilite prin legislaţia în vigoare;</w:t>
      </w:r>
    </w:p>
    <w:p w14:paraId="5AA7930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n) avizează oferta de curriculumul la decizia elevului din oferta şcolii (CDEOŞ) pentru anul şcolar următor şi o propune spre aprobare consiliului de administraţie. În stabilirea listei de opţionale, consiliul profesoral va ţine cont de numărul şi ordinea opţiunilor pentru CDEOŞ exprimate de către preşcolari/elevi şi părinţi/reprezentanţii legali ai acestora;</w:t>
      </w:r>
    </w:p>
    <w:p w14:paraId="69C0F18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o) avizează proiectul planului de şcolarizare;</w:t>
      </w:r>
    </w:p>
    <w:p w14:paraId="29FF7EE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 validează, la începutul anului şcolar, fişele de autoevaluare ale personalului didactic şi didactic auxiliar din unitatea de învăţământ, în baza cărora se stabileşte calificativul anual;</w:t>
      </w:r>
    </w:p>
    <w:p w14:paraId="49B4EF4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q) dezbate şi avizează regulamentul de organizare şi funcţionare a unităţii de învăţământ şi regulamentul de ordine interioară;</w:t>
      </w:r>
    </w:p>
    <w:p w14:paraId="3D4BBAC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r) dezbate, la solicitarea ministerului, a inspectoratului şcolar sau din proprie iniţiativă, proiecte de acte normative şi/sau administrative cu caracter normativ, care reglementează activitatea la nivelul sistemului naţional de învăţământ, formulează propuneri de modificare sau de completare a acestora;</w:t>
      </w:r>
    </w:p>
    <w:p w14:paraId="1D492B2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 dezbate probleme legate de conţinutul sau organizarea procesului educaţional din unitatea de învăţământ şi propune consiliului de administraţie măsuri de optimizare a acestuia;</w:t>
      </w:r>
    </w:p>
    <w:p w14:paraId="1B0A30B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t) propune şi alege, cadrele didactice membre ale comisiei pentru evaluarea şi asigurarea calităţii, precum şi ale altor comisii constituite la nivelul unităţii de învăţământ, în condiţiile legii;</w:t>
      </w:r>
    </w:p>
    <w:p w14:paraId="70FCC93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u) îndeplineşte, în limitele legii, alte atribuţii stabilite de consiliul de administraţie, precum şi orice alte atribuţii potrivit legislaţiei în vigoare şi contractelor colective de muncă aplicabile;</w:t>
      </w:r>
    </w:p>
    <w:p w14:paraId="2CC0BEF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v) propune eliberarea din funcţie a directorului unităţii de învăţământ, conform legii.</w:t>
      </w:r>
    </w:p>
    <w:p w14:paraId="796ADE2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56</w:t>
      </w:r>
    </w:p>
    <w:p w14:paraId="13DA330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Documentele consiliului profesoral sunt:</w:t>
      </w:r>
    </w:p>
    <w:p w14:paraId="34E43C8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tematica şi graficul şedinţelor consiliului profesoral;</w:t>
      </w:r>
    </w:p>
    <w:p w14:paraId="32F2EE9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convocatoarele consiliului profesoral/dovezi ale convocării prin mijloace electronice;</w:t>
      </w:r>
    </w:p>
    <w:p w14:paraId="2CB8181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registrul de procese-verbale al consiliului profesoral, însoţit de dosarul cu anexele proceselor-verbale.</w:t>
      </w:r>
    </w:p>
    <w:p w14:paraId="2D81AA5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626F85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SECŢIUNEA a 2-a</w:t>
      </w:r>
    </w:p>
    <w:p w14:paraId="6B52C9B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Consiliul clasei</w:t>
      </w:r>
    </w:p>
    <w:p w14:paraId="6581FAA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57</w:t>
      </w:r>
    </w:p>
    <w:p w14:paraId="4679DAB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Consiliul clasei funcţionează în învăţământul primar, gimnazial, liceal, profesional şi postliceal şi este constituit din totalitatea personalului didactic care predă la clasa respectivă, din cel puţin un părinte delegat al comitetului de părinţi al clasei, cu excepţia claselor din învăţământul postliceal, şi, pentru toate clasele, cu excepţia celor din învăţământul primar, reprezentantul beneficiarilor primari clasei respective, desemnat prin vot secret de către elevii clasei.</w:t>
      </w:r>
    </w:p>
    <w:p w14:paraId="4BC9917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Preşedintele consiliului clasei este învăţătorul/institutorul/profesorul pentru învăţământul primar, respectiv profesorul diriginte, în cazul învăţământului gimnazial, liceal, profesional şi postliceal.</w:t>
      </w:r>
    </w:p>
    <w:p w14:paraId="0EDDCE3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Consiliul clasei se întruneşte cel puţin o dată, în fiecare interval de cursuri sau ori de câte ori este necesar, la solicitarea învăţătorului/institutorului/profesorului pentru învăţământul primar, respectiv a profesorului diriginte, a reprezentanţilor părinţilor/reprezentanţilor legali şi ai beneficiarilor primari.</w:t>
      </w:r>
    </w:p>
    <w:p w14:paraId="6E3D850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În situaţii obiective, cum ar fi calamităţi, intemperii, epidemii, pandemii, alte situaţii excepţionale, şedinţele consiliului clasei se pot desfăşura, după caz, în format hibrid sau online, prin mijloace electronice de comunicare în sistem de videoconferinţă.</w:t>
      </w:r>
    </w:p>
    <w:p w14:paraId="49251DF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58</w:t>
      </w:r>
    </w:p>
    <w:p w14:paraId="2FFC08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Consiliul clasei are următoarele atribuţii:</w:t>
      </w:r>
    </w:p>
    <w:p w14:paraId="72D029E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analizează de cel puţin două ori pe an progresul în învăţare şi comportamentul fiecărui elev;</w:t>
      </w:r>
    </w:p>
    <w:p w14:paraId="36E3ABC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stabileşte măsuri de sprijin atât pentru elevii cu dificultăţi de învăţare sau de comportament, cât şi pentru elevii cu rezultate deosebite, contribuind la realizarea şi adaptarea periodică a planurilor individualizate de învăţare ale beneficiarilor primari;</w:t>
      </w:r>
    </w:p>
    <w:p w14:paraId="5741C1B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stabileşte notele/calificativele, respectiv mediile la purtare pentru fiecare elev al clasei, în funcţie de frecvenţa şi comportamentul acestora în activitatea şcolară şi extraşcolară; propune consiliului profesoral validarea notelor mai mici de 7, respectiv mai mici de 8, pentru unităţile de învăţământ cu profil pedagogic, teologic şi militar, sau a calificativelor mai mici de "bine", pentru învăţământul primar;</w:t>
      </w:r>
    </w:p>
    <w:p w14:paraId="10B0795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propune recompense pentru elevii cu rezultate deosebite;</w:t>
      </w:r>
    </w:p>
    <w:p w14:paraId="5D2B065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participă la întâlniri cu părinţii şi elevii ori de câte ori este nevoie, la solicitarea învăţătorului/institutorului/profesorului pentru învăţământul primar/profesorului diriginte sau a cel puţin 1/3 dintre părinţii/reprezentanţii legali ai beneficiarilor primari ai clasei;</w:t>
      </w:r>
    </w:p>
    <w:p w14:paraId="569F49B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analizează abaterile disciplinare ale beneficiarilor primari şi propune sancţiuni sau soluţionează contestaţiile unor sancţiuni, în conformitate cu prevederile </w:t>
      </w:r>
      <w:r w:rsidRPr="00470BF1">
        <w:rPr>
          <w:rFonts w:ascii="Times New Roman" w:hAnsi="Times New Roman" w:cs="Times New Roman"/>
          <w:color w:val="008000"/>
          <w:kern w:val="0"/>
          <w:sz w:val="24"/>
          <w:szCs w:val="24"/>
          <w:u w:val="single"/>
        </w:rPr>
        <w:t>Statutului</w:t>
      </w:r>
      <w:r w:rsidRPr="00470BF1">
        <w:rPr>
          <w:rFonts w:ascii="Times New Roman" w:hAnsi="Times New Roman" w:cs="Times New Roman"/>
          <w:kern w:val="0"/>
          <w:sz w:val="24"/>
          <w:szCs w:val="24"/>
        </w:rPr>
        <w:t xml:space="preserve"> elevului, ale prezentului regulament şi ale regulamentului de organizare şi funcţionare a unităţii de învăţământ.</w:t>
      </w:r>
    </w:p>
    <w:p w14:paraId="37DBD2F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59</w:t>
      </w:r>
    </w:p>
    <w:p w14:paraId="07390D4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(1) Consiliul clasei se întruneşte în prezenţa a cel puţin 2/3 din totalul membrilor şi adoptă hotărâri cu votul a jumătate plus unu din totalul membrilor săi.</w:t>
      </w:r>
    </w:p>
    <w:p w14:paraId="32BEEB1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La sfârşitul fiecărei şedinţe a consiliului clasei, toţi membrii au obligaţia să semneze procesul-verbal de şedinţă. Procesele-verbale se scriu în registrul de procese-verbale ale consiliilor clasei, constituit pe fiecare clasă sau nivel de învăţământ. Registrul de procese-verbale se numerotează pe fiecare pagină şi se înregistrează. Registrul de procese-verbale al consiliului clasei este însoţit de un dosar care conţine anexele proceselor, numerotate şi îndosariate pentru fiecare şedinţă.</w:t>
      </w:r>
    </w:p>
    <w:p w14:paraId="614E38E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10E91A4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w:t>
      </w:r>
    </w:p>
    <w:p w14:paraId="59A2106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Responsabilităţi ale personalului didactic în unitatea de învăţământ</w:t>
      </w:r>
    </w:p>
    <w:p w14:paraId="75F50F4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SECŢIUNEA 1</w:t>
      </w:r>
    </w:p>
    <w:p w14:paraId="5558625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Coordonatorul pentru proiecte şi programe educative şcolare şi extraşcolare şi coordonatorul pentru proiecte educaţionale europene</w:t>
      </w:r>
    </w:p>
    <w:p w14:paraId="5CF0DBF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60</w:t>
      </w:r>
    </w:p>
    <w:p w14:paraId="1F337C7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Coordonatorul pentru proiecte şi programe educative şcolare şi extraşcolare este, de regulă, un cadru didactic titular, propus de consiliul profesoral şi aprobat de către consiliul de administraţie, în baza unor criterii specifice aprobate de către consiliul de administraţie al unităţii de învăţământ.</w:t>
      </w:r>
    </w:p>
    <w:p w14:paraId="153A534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Coordonatorul pentru proiecte şi programe educative şcolare şi extraşcolare coordonează activitatea educativă din unitatea de învăţământ, iniţiază, organizează şi desfăşoară activităţi extracurriculare şi extraşcolare la nivelul unităţii de învăţământ, cu diriginţii, cu responsabilul comisiei de învăţământ primar, cu consiliul reprezentativ al părinţilor/reprezentanţilor legali şi asociaţia de părinţi, acolo unde aceasta există, cu reprezentanţi ai consiliului beneficiarilor primari, cu consilierul şcolar şi cu partenerii guvernamentali şi neguvernamentali.</w:t>
      </w:r>
    </w:p>
    <w:p w14:paraId="799A465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Coordonatorul pentru proiecte şi programe educative şcolare şi extraşcolare îşi desfăşoară activitatea în baza prevederilor strategiilor Ministerului Educaţiei privind educaţia formală şi nonformală.</w:t>
      </w:r>
    </w:p>
    <w:p w14:paraId="2E88D57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Directorul unităţii de învăţământ stabileşte atribuţiile coordonatorului pentru proiecte şi programe educative şcolare şi extraşcolare, în funcţie de priorităţile şi specificul unităţii.</w:t>
      </w:r>
    </w:p>
    <w:p w14:paraId="52710A1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Coordonatorul pentru proiecte şi programe educative şcolare şi extraşcolare poate fi remunerat suplimentar din fonduri extrabugetare, conform legislaţiei în vigoare.</w:t>
      </w:r>
    </w:p>
    <w:p w14:paraId="559E185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În unităţile de învăţământ preuniversitar care au obţinut acreditare Erasmus+ sau, în lipsa acreditării, în unităţile de învăţământ în care se derulează mai mult de trei proiecte din cadrul unor programe ale UE în domeniul educaţiei sau formării profesionale, directorul poate numi, după consultarea consiliului profesoral, în baza hotărârii consiliului de administraţie, un coordonator pentru proiecte educaţionale europene. În cazul în care unitatea de învăţământ nu este acreditată sau derulează mai puţin de trei proiecte din cadrul unor programe ale UE în domeniul educaţiei sau formării profesionale, atribuţiile coordonatorului pentru proiecte educaţionale europene sunt îndeplinite de coordonatorul pentru proiecte şi programe educative şcolare şi extraşcolare.</w:t>
      </w:r>
    </w:p>
    <w:p w14:paraId="2D18634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61</w:t>
      </w:r>
    </w:p>
    <w:p w14:paraId="1BA4571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Coordonatorul pentru proiecte şi programe educative şcolare şi extraşcolare are următoarele atribuţii:</w:t>
      </w:r>
    </w:p>
    <w:p w14:paraId="0AAD896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coordonează, monitorizează şi evaluează activitatea educativă nonformală din unitatea de învăţământ;</w:t>
      </w:r>
    </w:p>
    <w:p w14:paraId="3E7C5CC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avizează planificarea activităţilor din cadrul programului activităţilor educative ale clasei/grupei;</w:t>
      </w:r>
    </w:p>
    <w:p w14:paraId="43FF1E0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elaborează proiectul programului/calendarului activităţilor educative şcolare şi extraşcolare ale unităţii de învăţământ, în conformitate cu planul de dezvoltare instituţională, cu direcţiile stabilite de către inspectoratul şcolar şi minister, cu nevoile şi interesele beneficiarilor primari, în urma consultării consiliului reprezentativ al părinţilor/reprezentanţilor legali, asociaţiei de părinţi, acolo unde există, şi a beneficiarilor primari, şi îl supune spre aprobare consiliului de administraţie;</w:t>
      </w:r>
    </w:p>
    <w:p w14:paraId="2D2F91B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elaborează, propune şi implementează proiecte de programe educative;</w:t>
      </w:r>
    </w:p>
    <w:p w14:paraId="14F5E28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identifică tipurile de activităţi educative extraşcolare care corespund nevoilor şi intereselor beneficiarilor primari, precum şi posibilităţile de realizare a acestora, prin consultarea </w:t>
      </w:r>
      <w:r w:rsidRPr="00470BF1">
        <w:rPr>
          <w:rFonts w:ascii="Times New Roman" w:hAnsi="Times New Roman" w:cs="Times New Roman"/>
          <w:kern w:val="0"/>
          <w:sz w:val="24"/>
          <w:szCs w:val="24"/>
        </w:rPr>
        <w:lastRenderedPageBreak/>
        <w:t>beneficiarilor primari, a consiliului reprezentativ al părinţilor/reprezentanţilor legali şi asociaţiei de părinţi, acolo unde există;</w:t>
      </w:r>
    </w:p>
    <w:p w14:paraId="38007F6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prezintă consiliului de administraţie rapoarte anuale privind activitatea educativă şi rezultatele acesteia;</w:t>
      </w:r>
    </w:p>
    <w:p w14:paraId="06257AC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diseminează informaţiile privind activităţile educative derulate în unitatea de învăţământ;</w:t>
      </w:r>
    </w:p>
    <w:p w14:paraId="66E2DEC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facilitează implicarea consiliului reprezentativ al părinţilor/reprezentanţilor legali şi asociaţiei de părinţi, acolo unde există, şi a partenerilor educaţionali în activităţile educative;</w:t>
      </w:r>
    </w:p>
    <w:p w14:paraId="28897FF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elaborează tematici şi propune forme de desfăşurare a consultaţiilor cu părinţii sau reprezentanţii legali pe teme educative;</w:t>
      </w:r>
    </w:p>
    <w:p w14:paraId="3DFFE4E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propune/elaborează instrumente de evaluare a activităţii educative nonformale desfăşurate la nivelul unităţii de învăţământ;</w:t>
      </w:r>
    </w:p>
    <w:p w14:paraId="1CFC48A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k) facilitează, alături de cadrele didactice coordonatoare de proiecte, mobilităţile cu scop de învăţare pentru elevi şi cadre didactice, în ţară sau în străinătate, în programele UE de educaţie şi formare profesională sau în cadrul unor programe ale partenerilor educaţionali, în cazul în care unitatea de învăţământ preuniversitar nu are un coordonator pentru proiecte educaţionale europene;</w:t>
      </w:r>
    </w:p>
    <w:p w14:paraId="157C225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 analizează oferta furnizorilor de educaţie extraşcolară şi înaintează consiliului de administraţie propuneri de parteneriat în funcţie de resursele existente umane, materiale şi financiare existente la nivelul unităţii de învăţământ;</w:t>
      </w:r>
    </w:p>
    <w:p w14:paraId="563EE8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m) iniţiază şi susţine colaborarea unităţii de învăţământ cu unităţile de educaţie extraşcolară din localitate/judeţ;</w:t>
      </w:r>
    </w:p>
    <w:p w14:paraId="4661E93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n) se asigură că rezultatele învăţării dobândite de preşcolari/elevi prin participarea la programe şi proiecte şcolare şi extraşcolare sunt recunoscute prin adeverinţe, diplome sau certificate acordate de unităţile de învăţământ preuniversitar sau partenerii acestora, respectiv sunt incluse în portofoliul educaţional al beneficiarului primar;</w:t>
      </w:r>
    </w:p>
    <w:p w14:paraId="353D0C1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o) susţine cadrele didactice în adaptarea proiectelor şi programelor educative şcolare şi extraşcolare la nevoile beneficiarilor primari cu cerinţe educaţionale speciale;</w:t>
      </w:r>
    </w:p>
    <w:p w14:paraId="0205CD2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 orice alte atribuţii rezultând din legislaţia în vigoare.</w:t>
      </w:r>
    </w:p>
    <w:p w14:paraId="339B781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Portofoliul coordonatorului pentru proiecte şi programe educative şcolare şi extraşcolare conţine:</w:t>
      </w:r>
    </w:p>
    <w:p w14:paraId="6E5A723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oferta educaţională a unităţii de învăţământ în domeniul activităţii educative extraşcolare;</w:t>
      </w:r>
    </w:p>
    <w:p w14:paraId="1EDD1F8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planul anual al activităţii educative extraşcolare;</w:t>
      </w:r>
    </w:p>
    <w:p w14:paraId="240FF6B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programe de parteneriat pentru realizarea de activităţi educative extraşcolare;</w:t>
      </w:r>
    </w:p>
    <w:p w14:paraId="1379389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programe educative de prevenire şi intervenţie;</w:t>
      </w:r>
    </w:p>
    <w:p w14:paraId="2C7D4F8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modalităţi de monitorizare şi evaluare a activităţii educative extraşcolare;</w:t>
      </w:r>
    </w:p>
    <w:p w14:paraId="5E60B0E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măsuri de optimizare a ofertei educaţionale extraşcolare;</w:t>
      </w:r>
    </w:p>
    <w:p w14:paraId="3E6E827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rapoarte de activitate anuale;</w:t>
      </w:r>
    </w:p>
    <w:p w14:paraId="30905AE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documente care reglementează activitatea extraşcolară, în format letric/electronic, transmise de inspectoratul şcolar şi minister, privind activitatea educativă extraşcolară.</w:t>
      </w:r>
    </w:p>
    <w:p w14:paraId="2CFB84C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Portofoliul menţionat la alin. (2) poate fi realizat şi stocat şi în format electronic.</w:t>
      </w:r>
    </w:p>
    <w:p w14:paraId="482125E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62</w:t>
      </w:r>
    </w:p>
    <w:p w14:paraId="3AB8BCF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Coordonatorul pentru proiecte educaţionale europene este un cadru didactic titular, propus de consiliul profesoral şi aprobat de către consiliul de administraţie, în baza unor criterii specifice aprobate de către consiliul de administraţie al unităţii de învăţământ.</w:t>
      </w:r>
    </w:p>
    <w:p w14:paraId="5C35BDE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Coordonatorul pentru proiecte educaţionale europene coordonează activitatea de identificare a surselor de finanţare, informează instituţia cu privire la apelurile lansate, participă la scrierea cererilor de finanţare, sprijină implementarea, monitorizează aspecte ale proiectelor implementate la nivelul unităţii de învăţământ.</w:t>
      </w:r>
    </w:p>
    <w:p w14:paraId="14C2F18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Coordonatorul pentru proiecte educaţionale europene îşi desfăşoară activitatea în baza prevederilor strategiilor Ministerului Educaţiei privind absorbţia fondurilor europene prin Programele finanţate extern - Erasmus+, PNRR, FSE+, alte finanţări.</w:t>
      </w:r>
    </w:p>
    <w:p w14:paraId="15B995A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Directorul unităţii de învăţământ stabileşte atribuţiile coordonatorului pentru proiecte educaţionale europene, în funcţie de specificul unităţii.</w:t>
      </w:r>
    </w:p>
    <w:p w14:paraId="0BADE81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Coordonatorul pentru proiecte educaţionale europene are următoarele atribuţii:</w:t>
      </w:r>
    </w:p>
    <w:p w14:paraId="29AD0FA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contribuie la realizarea analizei de nevoi instituţionale, în corelaţie cu oportunităţile de finanţare europeană lansate de Comisia Europeană, Ministerul Educaţiei sau alte autorităţi abilitate </w:t>
      </w:r>
      <w:r w:rsidRPr="00470BF1">
        <w:rPr>
          <w:rFonts w:ascii="Times New Roman" w:hAnsi="Times New Roman" w:cs="Times New Roman"/>
          <w:kern w:val="0"/>
          <w:sz w:val="24"/>
          <w:szCs w:val="24"/>
        </w:rPr>
        <w:lastRenderedPageBreak/>
        <w:t>- Ministerul Investiţiilor şi Proiectelor Europene (MIPE), Ministerul Mediului, Agenţia Naţională pentru Programe Comunitare în Domeniul Educaţiei şi Formării Profesionale (ANPCDEFP) etc.;</w:t>
      </w:r>
    </w:p>
    <w:p w14:paraId="6F3E189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stabileşte un grafic al accesării fondurilor europene în funcţie de documentele oficiale lansate de Comisia Europeană, Ministerul Educaţiei sau alte autorităţi abilitate - MIPE, Ministerul Mediului, ANPCDEFP, etc.;</w:t>
      </w:r>
    </w:p>
    <w:p w14:paraId="3C43198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identifică oportunităţi de finanţare, elaborează, propune şi monitorizează proiecte cu finanţare europeană;</w:t>
      </w:r>
    </w:p>
    <w:p w14:paraId="7537F9E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identifică tipurile de proiecte europene care corespund nevoilor beneficiarilor primari/părinţilor/reprezentanţilor legali ai acestora/personalului unităţii de învăţământ/comunităţii şcolare, precum şi posibilităţile de realizare a acestora, prin consultarea conducerii şi personalului unităţii de învăţământ, a beneficiarilor primari ai educaţiei, a consiliului reprezentativ al părinţilor şi asociaţiei de părinţi, acolo unde există;</w:t>
      </w:r>
    </w:p>
    <w:p w14:paraId="7F7A2DC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facilitează, la nivelul unităţii de învăţământ, organizarea concursurilor şi competiţiilor cu tematică europeană;</w:t>
      </w:r>
    </w:p>
    <w:p w14:paraId="0D3A89F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facilitează mobilităţi cu scop de învăţare pentru elevi şi cadre didactice în ţară şi în străinătate, desfăşurate în cadrul proiectelor educaţionale europene;</w:t>
      </w:r>
    </w:p>
    <w:p w14:paraId="19CB0FB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diseminează la nivel local, judeţean, regional, naţional rezultatele proiectelor educaţionale europene derulate în unitatea de învăţământ;</w:t>
      </w:r>
    </w:p>
    <w:p w14:paraId="1E268A3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propune/elaborează instrumente de monitorizare, evaluare şi raportare a proiectelor desfăşurate la nivelul unităţii de învăţământ;</w:t>
      </w:r>
    </w:p>
    <w:p w14:paraId="479041C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participă la activităţi organizate de ISJ/ISMB/ANPCDEFP/alte instituţii în domeniul programelor educaţionale europene;</w:t>
      </w:r>
    </w:p>
    <w:p w14:paraId="04396B0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prezintă consiliului de administraţie rapoarte anuale privind implementarea proiectelor europene, rezultatele şi impactul acestora;</w:t>
      </w:r>
    </w:p>
    <w:p w14:paraId="29CBDAA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k) îndeplineşte orice alte atribuţii rezultând din legislaţia în vigoare.</w:t>
      </w:r>
    </w:p>
    <w:p w14:paraId="0C906D8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Portofoliul coordonatorului pentru proiecte educaţionale europene conţine:</w:t>
      </w:r>
    </w:p>
    <w:p w14:paraId="1BC759C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analiza de nevoi a unităţii de învăţământ;</w:t>
      </w:r>
    </w:p>
    <w:p w14:paraId="49CBA01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documentaţia specifică pentru scrierea şi implementarea proiectelor care pot fi accesate pentru unităţile de învăţământ şi coordonatele de accesare a platformelor IT corespunzătoare;</w:t>
      </w:r>
    </w:p>
    <w:p w14:paraId="23C9CE8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apeluri, ghiduri pentru finanţare relevante pentru tipurile de proiecte care pot fi accesate pentru unităţile de învăţământ şi alte documente care reglementează accesarea fondurilor europene/implementarea proiectelor, în format letric/electronic, transmise de ISJ/ISMB/ME/MIPE/ANPCDEFP/Biroul de Legătură al Parlamentului European/Reprezentanţa Comisiei Europene în România, alte instituţii/organizaţii;</w:t>
      </w:r>
    </w:p>
    <w:p w14:paraId="1003E22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schiţe de proiect şi cereri de finanţare depuse;</w:t>
      </w:r>
    </w:p>
    <w:p w14:paraId="00081AB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modalităţi şi instrumente de monitorizare şi evaluare a proiectelor implementate;</w:t>
      </w:r>
    </w:p>
    <w:p w14:paraId="51F4729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rapoarte de activitate anuale.</w:t>
      </w:r>
    </w:p>
    <w:p w14:paraId="29DD85A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Portofoliul menţionat la alin. (6) poate fi realizat şi stocat şi în format electronic.</w:t>
      </w:r>
    </w:p>
    <w:p w14:paraId="325CCA2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63</w:t>
      </w:r>
    </w:p>
    <w:p w14:paraId="2CC52C3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Inspectoratul şcolar stabileşte o zi metodică pentru coordonatorii pentru proiecte şi programe educative şcolare şi extraşcolare şi pentru coordonatorul pentru proiecte educaţionale europene.</w:t>
      </w:r>
    </w:p>
    <w:p w14:paraId="233EFEB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Activitatea desfăşurată de coordonatorul pentru proiecte şi programe educative şcolare şi extraşcolare, respectiv activitatea desfăşurată de coordonatorul pentru proiecte educaţionale europene se regăseşte în raportul anual de activitate, prezentat în consiliul de administraţie. Activitatea educativă şcolară şi extraşcolară şi activitatea de gestionare a proiectelor educaţionale europene sunt părţi ale planului de dezvoltare instituţională a unităţii de învăţământ.</w:t>
      </w:r>
    </w:p>
    <w:p w14:paraId="42BEBB8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2A2CE5F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SECŢIUNEA a 2-a</w:t>
      </w:r>
    </w:p>
    <w:p w14:paraId="177FDA6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Profesorul diriginte</w:t>
      </w:r>
    </w:p>
    <w:p w14:paraId="7B6BDE1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64</w:t>
      </w:r>
    </w:p>
    <w:p w14:paraId="7434BBF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Profesorul diriginte coordonează activitatea clasei din învăţământul gimnazial, liceal, profesional şi postliceal.</w:t>
      </w:r>
    </w:p>
    <w:p w14:paraId="261C3D9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Un cadru didactic poate îndeplini atribuţiile de profesor diriginte la o singură formaţiune de studiu.</w:t>
      </w:r>
    </w:p>
    <w:p w14:paraId="24728BC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(3) În cazul învăţământului primar, atribuţiile dirigintelui revin învăţătorului/institutorului/profesorului pentru învăţământul primar.</w:t>
      </w:r>
    </w:p>
    <w:p w14:paraId="5968987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w:t>
      </w:r>
      <w:r w:rsidRPr="00470BF1">
        <w:rPr>
          <w:rFonts w:ascii="Times New Roman" w:hAnsi="Times New Roman" w:cs="Times New Roman"/>
          <w:color w:val="008000"/>
          <w:kern w:val="0"/>
          <w:sz w:val="24"/>
          <w:szCs w:val="24"/>
          <w:u w:val="single"/>
        </w:rPr>
        <w:t>*)</w:t>
      </w:r>
      <w:r w:rsidRPr="00470BF1">
        <w:rPr>
          <w:rFonts w:ascii="Times New Roman" w:hAnsi="Times New Roman" w:cs="Times New Roman"/>
          <w:kern w:val="0"/>
          <w:sz w:val="24"/>
          <w:szCs w:val="24"/>
        </w:rPr>
        <w:t xml:space="preserve"> În cazul învăţământului antepreşcolar şi preşcolar, atribuţiile dirigintelui revin educatorului/profesorului pentru educaţie timpurie.</w:t>
      </w:r>
    </w:p>
    <w:p w14:paraId="1CAF26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#CIN</w:t>
      </w:r>
    </w:p>
    <w:p w14:paraId="0656088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w:t>
      </w:r>
      <w:r w:rsidRPr="00470BF1">
        <w:rPr>
          <w:rFonts w:ascii="Times New Roman" w:hAnsi="Times New Roman" w:cs="Times New Roman"/>
          <w:i/>
          <w:iCs/>
          <w:kern w:val="0"/>
          <w:sz w:val="24"/>
          <w:szCs w:val="24"/>
        </w:rPr>
        <w:t xml:space="preserve"> La </w:t>
      </w:r>
      <w:r w:rsidRPr="00470BF1">
        <w:rPr>
          <w:rFonts w:ascii="Times New Roman" w:hAnsi="Times New Roman" w:cs="Times New Roman"/>
          <w:i/>
          <w:iCs/>
          <w:color w:val="008000"/>
          <w:kern w:val="0"/>
          <w:sz w:val="24"/>
          <w:szCs w:val="24"/>
          <w:u w:val="single"/>
        </w:rPr>
        <w:t>art. 64</w:t>
      </w:r>
      <w:r w:rsidRPr="00470BF1">
        <w:rPr>
          <w:rFonts w:ascii="Times New Roman" w:hAnsi="Times New Roman" w:cs="Times New Roman"/>
          <w:i/>
          <w:iCs/>
          <w:kern w:val="0"/>
          <w:sz w:val="24"/>
          <w:szCs w:val="24"/>
        </w:rPr>
        <w:t xml:space="preserve">, alin. (3) apare de două ori. Însă alineatele de la </w:t>
      </w:r>
      <w:r w:rsidRPr="00470BF1">
        <w:rPr>
          <w:rFonts w:ascii="Times New Roman" w:hAnsi="Times New Roman" w:cs="Times New Roman"/>
          <w:i/>
          <w:iCs/>
          <w:color w:val="008000"/>
          <w:kern w:val="0"/>
          <w:sz w:val="24"/>
          <w:szCs w:val="24"/>
          <w:u w:val="single"/>
        </w:rPr>
        <w:t>art. 64</w:t>
      </w:r>
      <w:r w:rsidRPr="00470BF1">
        <w:rPr>
          <w:rFonts w:ascii="Times New Roman" w:hAnsi="Times New Roman" w:cs="Times New Roman"/>
          <w:i/>
          <w:iCs/>
          <w:kern w:val="0"/>
          <w:sz w:val="24"/>
          <w:szCs w:val="24"/>
        </w:rPr>
        <w:t xml:space="preserve"> sunt reproduse exact în forma în care au fost publicate la pagina 31 din Monitorul Oficial al României, Partea I, nr. 795 bis din 12 august 2024.</w:t>
      </w:r>
    </w:p>
    <w:p w14:paraId="693CCE5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#B</w:t>
      </w:r>
    </w:p>
    <w:p w14:paraId="5CC4639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65</w:t>
      </w:r>
    </w:p>
    <w:p w14:paraId="752CF04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Profesorii diriginţi sunt numiţi, anual, de către directorul unităţii de învăţământ, în baza hotărârii consiliului de administraţie.</w:t>
      </w:r>
    </w:p>
    <w:p w14:paraId="580B4AA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La numirea profesorilor diriginţi se are în vedere, în măsura posibilităţilor, principiul continuităţii, astfel încât clasa să aibă acelaşi diriginte pe parcursul unui nivel de învăţământ.</w:t>
      </w:r>
    </w:p>
    <w:p w14:paraId="443CE28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De regulă, poate fi numit profesor diriginte un cadru didactic titular sau suplinitor care a dobândit definitivarea/licenţierea în învăţământ, are cel puţin o jumătate din norma didactică în unitatea de învăţământ şi predă la clasa respectivă.</w:t>
      </w:r>
    </w:p>
    <w:p w14:paraId="6ECB55C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66</w:t>
      </w:r>
    </w:p>
    <w:p w14:paraId="09A642A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Activităţile specifice funcţiei de diriginte sunt prevăzute în fişa postului cadrului didactic.</w:t>
      </w:r>
    </w:p>
    <w:p w14:paraId="4A57E3A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Profesorul diriginte realizează anual planificarea activităţilor conform proiectului de dezvoltare instituţională şi nevoilor educaţionale ale colectivului de elevi pe care îl coordonează. Planificarea se avizează de către directorul unităţii de învăţământ.</w:t>
      </w:r>
    </w:p>
    <w:p w14:paraId="28C52F1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Activităţile de suport educaţional, consiliere şi orientare profesională sunt obligatorii şi sunt desfăşurate de profesorul diriginte astfel:</w:t>
      </w:r>
    </w:p>
    <w:p w14:paraId="2FAD8D9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în cadrul orelor din aria curriculară consiliere şi orientare;</w:t>
      </w:r>
    </w:p>
    <w:p w14:paraId="301E48E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în afara orelor de curs, în situaţia în care în planul-cadru nu este prevăzută ora de consiliere şi orientare. În această situaţie, dirigintele stabileşte, consultând colectivul de elevi, un interval orar în care se vor desfăşura activităţile de suport educaţional, consiliere şi orientare profesională, care va fi adus la cunoştinţă beneficiarilor primari, părinţilor/reprezentanţilor legali şi celorlalte cadre didactice. Planificarea orei destinate acestor activităţi se realizează cu aprobarea directorului unităţii de învăţământ, iar ora respectivă se consemnează în condica de prezenţă.</w:t>
      </w:r>
    </w:p>
    <w:p w14:paraId="14DEA3D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Profesorul diriginte desfăşoară activităţi de suport educaţional, consiliere şi orientare profesională pentru elevii clasei, atât la nivelul întregii clase, pe grupuri, cât şi individual. Activităţile se referă la:</w:t>
      </w:r>
    </w:p>
    <w:p w14:paraId="3C4099F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teme stabilite în concordanţă cu specificul vârstei, cu interesele sau solicitările beneficiarilor primari, pe baza programelor şcolare în vigoare elaborate pentru aria curriculară "Consiliere şi orientare";</w:t>
      </w:r>
    </w:p>
    <w:p w14:paraId="155E91C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teme de educaţie în conformitate cu prevederile actelor normative şi ale strategiilor naţionale, precum şi în baza parteneriatelor încheiate de Ministerul Educaţiei cu alte ministere, instituţii şi organizaţii.</w:t>
      </w:r>
    </w:p>
    <w:p w14:paraId="680BA0B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Profesorul diriginte desfăşoară, în colaborare cu consilierul şcolar şi partenerii educaţionali, comunitatea locală, activităţi de consiliere vocaţională şi de orientare şcolară şi profesională, pe tot parcursul învăţământului gimnazial, vizând aspecte referitoare la:</w:t>
      </w:r>
    </w:p>
    <w:p w14:paraId="2120638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autocunoaşterea, autoevaluarea,</w:t>
      </w:r>
    </w:p>
    <w:p w14:paraId="7296A82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lumea muncii: producţie, salariu, şomaj, antreprenoriat,</w:t>
      </w:r>
    </w:p>
    <w:p w14:paraId="18BDBAE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aspecte psiho-sociale, juridice ale muncii,</w:t>
      </w:r>
    </w:p>
    <w:p w14:paraId="41B82EE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muncă şi comunicare,</w:t>
      </w:r>
    </w:p>
    <w:p w14:paraId="51ECE90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explorarea diversităţii profesiilor, meseriilor etc. din mediul de viaţă imediat, cel comunitar, regional,</w:t>
      </w:r>
    </w:p>
    <w:p w14:paraId="08B399F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exemple de aplicare a cunoştinţelor şcolare în viaţa practică,</w:t>
      </w:r>
    </w:p>
    <w:p w14:paraId="6D2660F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luarea deciziilor legate de continuarea studiilor şi carieră prin valorificarea informaţiilor despre sine, educaţie şi ocupaţii,</w:t>
      </w:r>
    </w:p>
    <w:p w14:paraId="74629B1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implicarea părinţilor/reprezentanţilor legali în consilierea vocaţională a beneficiarilor primari,</w:t>
      </w:r>
    </w:p>
    <w:p w14:paraId="05E517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Profesorul diriginte, în colaborare cu consilierul şcolar şi parteneri educaţionali, urmăreşte dezvoltarea şi perfecţionarea abilităţilor personale şi academice ale beneficiarilor primari prin </w:t>
      </w:r>
      <w:r w:rsidRPr="00470BF1">
        <w:rPr>
          <w:rFonts w:ascii="Times New Roman" w:hAnsi="Times New Roman" w:cs="Times New Roman"/>
          <w:kern w:val="0"/>
          <w:sz w:val="24"/>
          <w:szCs w:val="24"/>
        </w:rPr>
        <w:lastRenderedPageBreak/>
        <w:t>utilizarea adecvată a portofoliilor acestora, în propria activitate, conectându-i la trasee academice şi de carieră prin facilitarea accesului la întreaga ofertă de educaţie şi formare profesională şi sprijinirea/susţinerea inserţiei socio-profesionale viitoare a beneficiarilor primari.</w:t>
      </w:r>
    </w:p>
    <w:p w14:paraId="40BAC8B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Profesorul diriginte desfăşoară activităţi educative extraşcolare, pe care le stabileşte după consultarea beneficiarilor primari şi a părinţilor/reprezentanţilor legali, în concordanţă cu specificul vârstei şi nevoilor identificate pentru colectivul de elevi.</w:t>
      </w:r>
    </w:p>
    <w:p w14:paraId="58B42BF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Profesorul diriginte colaborează cu consilierul şcolar, mediatorul şcolar şi mediatorul sanitar pentru consilierea şcolară şi psihologică a elevelor gravide şi a beneficiarilor primari părinţi cu privire la drepturile educaţionale şi la cele privind starea de sănătate.</w:t>
      </w:r>
    </w:p>
    <w:p w14:paraId="13068D4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Profesorul diriginte monitorizează activitatea colectivului de elevi, colaborează cu profesorul itinerant şi de sprijin şi informează consiliul de administraţie privind barierele întâmpinate de beneficiarii primari cu dizabilităţi în ceea ce priveşte accesul şi participarea la activităţile curriculare, extracurriculare şi extraşcolare.</w:t>
      </w:r>
    </w:p>
    <w:p w14:paraId="7D659BC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(10) La începutul anului şcolar şi ori de câte ori se impune, profesorul diriginte informează elevii şi părinţii/reprezentanţii legali privind serviciile (consiliere şcolară, logopedie, sprijin educaţional, mediere şcolară etc.), programele (Burse şcolare, Tichete pentru rechizite, Euro 200, Masă sănătoasă, Învăţare remedială, Şcoala la domiciliu etc.) disponibile la nivelul unităţii de învăţământ.</w:t>
      </w:r>
    </w:p>
    <w:p w14:paraId="3E15FEB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67</w:t>
      </w:r>
    </w:p>
    <w:p w14:paraId="6CDA12E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Pentru realizarea unei comunicări constante cu părinţii/reprezentanţii legali, profesorul diriginte stabileşte, în acord cu aceştia, pe perioada fiecărui interval de cursuri, o întâlnire pentru prezentarea situaţiei şcolare a beneficiarilor primari, pentru discutarea problemelor educaţionale sau comportamentale specifice ale acestora. În situaţii obiective cum ar fi: calamităţi, intemperii, epidemii, pandemii, alte situaţii excepţionale, aceste întâlniri se pot desfăşura, după caz, în format hibrid sau online, prin mijloace electronice de comunicare, în sistem de videoconferinţă.</w:t>
      </w:r>
    </w:p>
    <w:p w14:paraId="05138F3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Planificarea orelor dedicate întâlnirilor diriginţilor cu părinţii sau reprezentanţii legali de la fiecare formaţiune de studiu se comunică beneficiarilor primari şi părinţilor/reprezentanţilor legali ai acestora şi se afişează la avizier sau pe site-ul unităţii de învăţământ.</w:t>
      </w:r>
    </w:p>
    <w:p w14:paraId="5A69270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Întâlnirea cu părinţii/reprezentanţii legali se recomandă a fi individuală, în conformitate cu o programare stabilită în prealabil. La această întâlnire, la solicitarea părintelui/reprezentantului legal sau a dirigintelui, poate participa şi elevul.</w:t>
      </w:r>
    </w:p>
    <w:p w14:paraId="0F0B751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68</w:t>
      </w:r>
    </w:p>
    <w:p w14:paraId="4598A22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Profesorul diriginte are următoarele atribuţii:</w:t>
      </w:r>
    </w:p>
    <w:p w14:paraId="0B91194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organizează şi coordonează:</w:t>
      </w:r>
    </w:p>
    <w:p w14:paraId="5884206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activitatea colectivului de elevi;</w:t>
      </w:r>
    </w:p>
    <w:p w14:paraId="5FDBADD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activitatea consiliului clasei;</w:t>
      </w:r>
    </w:p>
    <w:p w14:paraId="09A8E13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întâlniri la care sunt convocaţi părinţii sau reprezentanţii legali la începutul şi la sfârşitul anului şcolar şi ori de câte ori este cazul;</w:t>
      </w:r>
    </w:p>
    <w:p w14:paraId="2ED4686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acţiuni de orientare şcolară şi profesională pentru elevii clasei;</w:t>
      </w:r>
    </w:p>
    <w:p w14:paraId="25B5E91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activităţi educative şi de consiliere;</w:t>
      </w:r>
    </w:p>
    <w:p w14:paraId="4EBC27F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activităţi extracurriculare şi extraşcolare în unitatea de învăţământ şi în afara acesteia, inclusiv activităţile realizate prin intermediul tehnologiei şi al internetului;</w:t>
      </w:r>
    </w:p>
    <w:p w14:paraId="23561E4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acţiuni pentru prevenirea consumului de droguri în rândul beneficiarilor primari, inclusiv cele în colaborare cu centrele de prevenire, evaluare şi consiliere antidrog;</w:t>
      </w:r>
    </w:p>
    <w:p w14:paraId="39D5353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activităţi de cunoaştere, intercunoaştere şi teambuilding/dezvoltare a coeziunii de grup în vederea formării unei culturi bazate pe respect, încredere şi susţinere reciprocă la nivelul clasei.</w:t>
      </w:r>
    </w:p>
    <w:p w14:paraId="436705C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monitorizează:</w:t>
      </w:r>
    </w:p>
    <w:p w14:paraId="6256514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situaţia la învăţătură a beneficiarilor primari;</w:t>
      </w:r>
    </w:p>
    <w:p w14:paraId="247804E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frecvenţa la ore a beneficiarilor primari;</w:t>
      </w:r>
    </w:p>
    <w:p w14:paraId="2B60E70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participarea şi rezultatele beneficiarilor primari la concursurile şi competiţiile şcolare şi extraşcolare;</w:t>
      </w:r>
    </w:p>
    <w:p w14:paraId="3F8C2B4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participarea şi comportamentul beneficiarilor primari în timpul activităţilor şcolare, extraşcolare şi extracurriculare;</w:t>
      </w:r>
    </w:p>
    <w:p w14:paraId="7F65D31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participarea beneficiarilor primari la programe sau proiecte şi implicarea acestora în activităţi de voluntariat;</w:t>
      </w:r>
    </w:p>
    <w:p w14:paraId="005FA99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3. colaborează cu:</w:t>
      </w:r>
    </w:p>
    <w:p w14:paraId="70FAD5E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profesorii clasei şi coordonatorul pentru proiecte şi programe educative şcolare şi extraşcolare pentru informarea privind activitatea beneficiarilor primari, pentru soluţionarea unor situaţii specifice activităţilor şcolare şi pentru toate aspectele care vizează procesul instructiv-educativ, care îi implică pe elevi;</w:t>
      </w:r>
    </w:p>
    <w:p w14:paraId="61ED185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cabinetele de consiliere şcolară, în activităţi de consiliere şi orientare a beneficiarilor primari clasei;</w:t>
      </w:r>
    </w:p>
    <w:p w14:paraId="5FCCDCB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directorul unităţii de învăţământ, pentru organizarea unor activităţi ale colectivului de elevi, pentru iniţierea unor proiecte educaţionale cu elevii, pentru rezolvarea unor probleme administrative referitoare la întreţinerea şi dotarea sălii de clasă, inclusiv în scopul păstrării bazei materiale, pentru soluţionarea unor probleme sau situaţii deosebite, apărute în legătură cu colectivul de elevi;</w:t>
      </w:r>
    </w:p>
    <w:p w14:paraId="513D0B8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asociaţia şi comitetul de părinţi, părinţii sau reprezentanţii legali pentru toate aspectele care vizează activitatea beneficiarilor primari şi evenimentele importante la care aceştia participă şi cu alţi parteneri implicaţi în activitatea educativă şcolară şi extraşcolară;</w:t>
      </w:r>
    </w:p>
    <w:p w14:paraId="2DF06E8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profesorii logopezi, pentru referirea şi susţinerea participării beneficiarilor primari la activităţi de logopedie;</w:t>
      </w:r>
    </w:p>
    <w:p w14:paraId="7BCDBA4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profesorii itineranţi şi de sprijin pentru incluziunea beneficiarilor primari cu CES în colectivul clasei şi pentru organizarea activităţilor de stimulare, compensare, recuperare şi consolidare a competenţelor acestora la grupă/clasă sau în afara ei;</w:t>
      </w:r>
    </w:p>
    <w:p w14:paraId="1E70830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CJRAE/CMBRAE pentru referirea şi orientarea şcolară a beneficiarilor primari cu CES;</w:t>
      </w:r>
    </w:p>
    <w:p w14:paraId="5D5F446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asistenţii sociali/psihologii din cadrul SPAS/DAS/DGASPC pentru referirea cazurilor de violenţă asupra minorilor, abandon şcolar şi alte situaţii care constituie o încălcare a drepturilor copiilor;</w:t>
      </w:r>
    </w:p>
    <w:p w14:paraId="2AD14C9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alţi parteneri implicaţi în activitatea educativă şcolară şi extraşcolară;</w:t>
      </w:r>
    </w:p>
    <w:p w14:paraId="3A72FBE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compartimentul secretariat, pentru acordarea burselor şi întocmirea documentelor şcolare şi a actelor de studii ale beneficiarilor primari clasei;</w:t>
      </w:r>
    </w:p>
    <w:p w14:paraId="6837246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k) persoana desemnată pentru gestionarea SIIIR, în vederea completării şi actualizării datelor referitoare la elevi;</w:t>
      </w:r>
    </w:p>
    <w:p w14:paraId="267CB94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informează:</w:t>
      </w:r>
    </w:p>
    <w:p w14:paraId="19DC5FD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elevii şi părinţii sau reprezentanţii legali despre prevederile regulamentului de organizare şi funcţionare a unităţilor de învăţământ;</w:t>
      </w:r>
    </w:p>
    <w:p w14:paraId="3655716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elevii şi părinţii sau reprezentanţii legali cu privire la reglementările referitoare la evaluări şi examene şi cu privire la alte documente care reglementează activitatea şi parcursul şcolar al beneficiarilor primari;</w:t>
      </w:r>
    </w:p>
    <w:p w14:paraId="06ED56E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părinţii sau reprezentanţii legali despre situaţia şcolară, comportamentul beneficiarilor primari, frecvenţa acestora la ore; informarea se realizează în cadrul întâlnirilor cu părinţii sau reprezentanţii legali, precum şi în scris, ori de câte ori este nevoie;</w:t>
      </w:r>
    </w:p>
    <w:p w14:paraId="5A2B18B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părinţii sau reprezentanţii legali, în cazul în care elevul înregistrează absenţe nemotivate; informarea se face în scris; numărul absenţelor se stabileşte prin regulamentul de organizare şi funcţionare a fiecărei unităţi de învăţământ;</w:t>
      </w:r>
    </w:p>
    <w:p w14:paraId="425FB43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părinţii sau reprezentanţii legali, în scris, referitor la sancţionările disciplinare, neîncheierea situaţiei şcolare, situaţiile de corigenţă sau repetenţie;</w:t>
      </w:r>
    </w:p>
    <w:p w14:paraId="6C91815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elevii şi părinţii sau reprezentanţii legali cu privire la prevederile procedurii de management a cazurilor de violenţă.</w:t>
      </w:r>
    </w:p>
    <w:p w14:paraId="251CAF6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îndeplineşte alte atribuţii stabilite de către conducerea unităţii de învăţământ, în conformitate cu legislaţia în vigoare sau fişa postului.</w:t>
      </w:r>
    </w:p>
    <w:p w14:paraId="58816AA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69</w:t>
      </w:r>
    </w:p>
    <w:p w14:paraId="77E5E5B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Profesorul diriginte mai are şi următoarele atribuţii:</w:t>
      </w:r>
    </w:p>
    <w:p w14:paraId="49AA247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completează catalogul clasei cu datele de identificare şcolară ale beneficiarilor primari (nume, iniţiala tatălui, prenume, număr matricol);</w:t>
      </w:r>
    </w:p>
    <w:p w14:paraId="1F45259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motivează absenţele beneficiarilor primari, în conformitate cu prevederile prezentului regulament şi ale regulamentului de organizare şi funcţionare a unităţii de învăţământ;</w:t>
      </w:r>
    </w:p>
    <w:p w14:paraId="3ABF2B0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propune, în cadrul consiliului clasei şi în consiliul profesoral, nota, respectiv media la purtare a fiecărui elev, în conformitate cu reglementările prezentului regulament;</w:t>
      </w:r>
    </w:p>
    <w:p w14:paraId="52E389D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d) aduce la cunoştinţa consiliului profesoral, pentru aprobare, sancţiunile beneficiarilor primari propuse de către consiliul clasei;</w:t>
      </w:r>
    </w:p>
    <w:p w14:paraId="7E2B90B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propune/pune în aplicare sancţiunile beneficiarilor primari stabilite în conformitate cu prevederile prezentului regulament şi ale </w:t>
      </w:r>
      <w:r w:rsidRPr="00470BF1">
        <w:rPr>
          <w:rFonts w:ascii="Times New Roman" w:hAnsi="Times New Roman" w:cs="Times New Roman"/>
          <w:color w:val="008000"/>
          <w:kern w:val="0"/>
          <w:sz w:val="24"/>
          <w:szCs w:val="24"/>
          <w:u w:val="single"/>
        </w:rPr>
        <w:t>statutului</w:t>
      </w:r>
      <w:r w:rsidRPr="00470BF1">
        <w:rPr>
          <w:rFonts w:ascii="Times New Roman" w:hAnsi="Times New Roman" w:cs="Times New Roman"/>
          <w:kern w:val="0"/>
          <w:sz w:val="24"/>
          <w:szCs w:val="24"/>
        </w:rPr>
        <w:t xml:space="preserve"> elevului;</w:t>
      </w:r>
    </w:p>
    <w:p w14:paraId="685C6CC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încheie situaţia şcolară a fiecărui elev la sfârşitul anului şcolar şi o consemnează în catalog şi în carnetul de elev;</w:t>
      </w:r>
    </w:p>
    <w:p w14:paraId="3CC5676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realizează ierarhizarea beneficiarilor primari la sfârşit de an şcolar pe baza rezultatelor acestora;</w:t>
      </w:r>
    </w:p>
    <w:p w14:paraId="7C1CD03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sprijină elevii majori, părinţii/reprezentanţii legali ai beneficiarilor primari minori, prin activităţi de informare şi consiliere în procesul de depunere a documentelor necesare pentru acordarea burselor;</w:t>
      </w:r>
    </w:p>
    <w:p w14:paraId="786C496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completează documentele specifice colectivului de elevi şi monitorizează completarea portofoliului educaţional al beneficiarilor primari;</w:t>
      </w:r>
    </w:p>
    <w:p w14:paraId="6D4917F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întocmeşte calendarul activităţilor educative extraşcolare ale clasei;</w:t>
      </w:r>
    </w:p>
    <w:p w14:paraId="282A0C7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k) la finalizarea învăţământului gimnazial şi liceal, profesorul consilier şcolar şi dirigintele emit câte o recomandare consultativă de încadrare într-o formă de învăţământ de nivel superior, având caracter de orientare şcolară pentru fiecare elev în parte. Pentru absolvenţii de învăţământ liceal se poate realiza şi o recomandare sub forma unei orientări vocaţionale de încadrare pe piaţa forţei de muncă;</w:t>
      </w:r>
    </w:p>
    <w:p w14:paraId="702D1D0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 centralizează opţiunile pentru CDEOŞ exprimate de către elevi şi părinţi/reprezentanţii legali ai acestora la nivelul fiecărei clase.</w:t>
      </w:r>
    </w:p>
    <w:p w14:paraId="0DC0642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70</w:t>
      </w:r>
    </w:p>
    <w:p w14:paraId="28CFCDE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Dispoziţiile </w:t>
      </w:r>
      <w:r w:rsidRPr="00470BF1">
        <w:rPr>
          <w:rFonts w:ascii="Times New Roman" w:hAnsi="Times New Roman" w:cs="Times New Roman"/>
          <w:color w:val="008000"/>
          <w:kern w:val="0"/>
          <w:sz w:val="24"/>
          <w:szCs w:val="24"/>
          <w:u w:val="single"/>
        </w:rPr>
        <w:t>art. 66</w:t>
      </w:r>
      <w:r w:rsidRPr="00470BF1">
        <w:rPr>
          <w:rFonts w:ascii="Times New Roman" w:hAnsi="Times New Roman" w:cs="Times New Roman"/>
          <w:kern w:val="0"/>
          <w:sz w:val="24"/>
          <w:szCs w:val="24"/>
        </w:rPr>
        <w:t xml:space="preserve"> - 69 se adaptează şi aplică în mod corespunzător şi personalului didactic din învăţământul preşcolar şi primar.</w:t>
      </w:r>
    </w:p>
    <w:p w14:paraId="471B735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71</w:t>
      </w:r>
    </w:p>
    <w:p w14:paraId="032552B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w:t>
      </w:r>
      <w:r w:rsidRPr="00470BF1">
        <w:rPr>
          <w:rFonts w:ascii="Times New Roman" w:hAnsi="Times New Roman" w:cs="Times New Roman"/>
          <w:color w:val="008000"/>
          <w:kern w:val="0"/>
          <w:sz w:val="24"/>
          <w:szCs w:val="24"/>
          <w:u w:val="single"/>
        </w:rPr>
        <w:t>*)</w:t>
      </w:r>
      <w:r w:rsidRPr="00470BF1">
        <w:rPr>
          <w:rFonts w:ascii="Times New Roman" w:hAnsi="Times New Roman" w:cs="Times New Roman"/>
          <w:kern w:val="0"/>
          <w:sz w:val="24"/>
          <w:szCs w:val="24"/>
        </w:rPr>
        <w:t xml:space="preserve"> La nivelul fiecărei unităţi de învăţământ funcţionează comisii:</w:t>
      </w:r>
    </w:p>
    <w:p w14:paraId="49E3C69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cu caracter permanent;</w:t>
      </w:r>
    </w:p>
    <w:p w14:paraId="424790D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cu caracter temporar;</w:t>
      </w:r>
    </w:p>
    <w:p w14:paraId="4E8B5E3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cu caracter ocazional.</w:t>
      </w:r>
    </w:p>
    <w:p w14:paraId="53AB52D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Comisiile cu caracter permanent sunt:</w:t>
      </w:r>
    </w:p>
    <w:p w14:paraId="6E9574D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comisia pentru curriculum;</w:t>
      </w:r>
    </w:p>
    <w:p w14:paraId="76B0568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comisia de evaluare şi asigurare a calităţii;</w:t>
      </w:r>
    </w:p>
    <w:p w14:paraId="65F4BE7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comisia de securitate şi sănătate în muncă şi pentru situaţii de urgenţă;</w:t>
      </w:r>
    </w:p>
    <w:p w14:paraId="793C402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comisia pentru controlul managerial intern, numai pentru unităţile de învăţământ de stat;</w:t>
      </w:r>
    </w:p>
    <w:p w14:paraId="1775552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comisia pentru prevenirea şi combaterea violenţei, a faptelor de corupţie şi discriminării în mediul şcolar şi promovarea interculturalităţii;</w:t>
      </w:r>
    </w:p>
    <w:p w14:paraId="0B51B73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comisia pentru formare şi dezvoltare în cariera didactică.</w:t>
      </w:r>
    </w:p>
    <w:p w14:paraId="58EF0D0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Comisiile cu caracter permanent îşi desfăşoară activitatea pe tot parcursul anului şcolar, comisiile cu caracter temporar îşi desfăşoară activitatea doar în anumite perioade ale anului şcolar, iar comisiile cu caracter ocazional sunt înfiinţate ori de câte ori se impune constituirea unei astfel de comisii, pentru rezolvarea unor probleme specifice apărute la nivelul unităţii de învăţământ.</w:t>
      </w:r>
    </w:p>
    <w:p w14:paraId="65D3A10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Comisiile cu caracter temporar şi ocazional vor fi stabilite de fiecare unitate de învăţământ, prin regulamentul de organizare şi funcţionare a unităţii de învăţământ.</w:t>
      </w:r>
    </w:p>
    <w:p w14:paraId="02D5816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#CIN</w:t>
      </w:r>
    </w:p>
    <w:p w14:paraId="53D3246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w:t>
      </w:r>
      <w:r w:rsidRPr="00470BF1">
        <w:rPr>
          <w:rFonts w:ascii="Times New Roman" w:hAnsi="Times New Roman" w:cs="Times New Roman"/>
          <w:i/>
          <w:iCs/>
          <w:kern w:val="0"/>
          <w:sz w:val="24"/>
          <w:szCs w:val="24"/>
        </w:rPr>
        <w:t xml:space="preserve"> În Monitorul Oficial al României, Partea I, nr. 795 bis din 12 august 2024, acest alineat apărea, în mod eronat, fără să fie numerotat cu "(1)".</w:t>
      </w:r>
    </w:p>
    <w:p w14:paraId="464C74D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#B</w:t>
      </w:r>
    </w:p>
    <w:p w14:paraId="7E2AB2F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72</w:t>
      </w:r>
    </w:p>
    <w:p w14:paraId="4720B8A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Comisiile de la nivelul unităţii de învăţământ îşi desfăşoară activitatea pe baza deciziei de constituire emise de directorul unităţii de învăţământ. În cadrul comisiilor prevăzute la </w:t>
      </w:r>
      <w:r w:rsidRPr="00470BF1">
        <w:rPr>
          <w:rFonts w:ascii="Times New Roman" w:hAnsi="Times New Roman" w:cs="Times New Roman"/>
          <w:color w:val="008000"/>
          <w:kern w:val="0"/>
          <w:sz w:val="24"/>
          <w:szCs w:val="24"/>
          <w:u w:val="single"/>
        </w:rPr>
        <w:t>art. 71</w:t>
      </w:r>
      <w:r w:rsidRPr="00470BF1">
        <w:rPr>
          <w:rFonts w:ascii="Times New Roman" w:hAnsi="Times New Roman" w:cs="Times New Roman"/>
          <w:kern w:val="0"/>
          <w:sz w:val="24"/>
          <w:szCs w:val="24"/>
        </w:rPr>
        <w:t xml:space="preserve"> alin. (2) lit. b) şi e) sunt cuprinşi: reprezentanţi ai beneficiarilor primari din învăţământul gimnazial cu statut de observatori/reprezentanţi ai beneficiarilor primari din învăţământul liceal şi postliceal cu statut de membru, reprezentanţi ai părinţilor/reprezentanţilor legali, nominalizaţi de consiliul şcolar al elevilor, respectiv consiliul reprezentativ al părinţilor/reprezentanţilor legali şi asociaţia de părinţi, acolo unde există.</w:t>
      </w:r>
    </w:p>
    <w:p w14:paraId="4D58892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(2) Activitatea comisiilor din unitatea de învăţământ şi documentele elaborate de membrii comisiei sunt reglementate prin acte normative sau prin regulamentul de organizare şi funcţionare a unităţii de învăţământ.</w:t>
      </w:r>
    </w:p>
    <w:p w14:paraId="589276A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Fiecare unitate de învăţământ îşi elaborează proceduri privind funcţionarea comisiilor în funcţie de nevoile proprii.</w:t>
      </w:r>
    </w:p>
    <w:p w14:paraId="05DDFA0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w:t>
      </w:r>
      <w:r w:rsidRPr="00470BF1">
        <w:rPr>
          <w:rFonts w:ascii="Times New Roman" w:hAnsi="Times New Roman" w:cs="Times New Roman"/>
          <w:b/>
          <w:bCs/>
          <w:kern w:val="0"/>
          <w:sz w:val="24"/>
          <w:szCs w:val="24"/>
        </w:rPr>
        <w:t>Comisia pentru curriculum</w:t>
      </w:r>
      <w:r w:rsidRPr="00470BF1">
        <w:rPr>
          <w:rFonts w:ascii="Times New Roman" w:hAnsi="Times New Roman" w:cs="Times New Roman"/>
          <w:kern w:val="0"/>
          <w:sz w:val="24"/>
          <w:szCs w:val="24"/>
        </w:rPr>
        <w:t xml:space="preserve"> se constituie la nivelul unităţilor de învăţământ preuniversitar de stat, în baza hotărârii consiliului de administraţie, fiind formată din membrii catedrelor/comisiilor metodice. Directorul unităţii de învăţământ emite decizia de constituire a Comisiei pentru curriculum.</w:t>
      </w:r>
    </w:p>
    <w:p w14:paraId="2FCE65F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Activitatea Comisiei pentru curriculum este coordonată de un responsabil, propus prin vot, de către consiliul profesoral, din rândul personalului didactic de predare titular, cu rezultate deosebite obţinute în activitatea didactică.</w:t>
      </w:r>
    </w:p>
    <w:p w14:paraId="1C2B8DA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Numirea responsabilului comisiei pentru curriculum se face prin decizie a directorului, emisă în baza unei hotărâri a consiliului de administraţie, în urma propunerii primite din partea consiliului profesoral.</w:t>
      </w:r>
    </w:p>
    <w:p w14:paraId="4DE5107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În cadrul aceleiaşi unităţi de învăţământ catedrele/comisiile metodice de la nivelul Comisiei pentru curriculum se constituie din cel puţin 4 cadre didactice care îşi desfăşoară activitatea în unitatea de învăţământ, după caz, pe arii curriculare, pe discipline de studiu sau pe discipline înrudite.</w:t>
      </w:r>
    </w:p>
    <w:p w14:paraId="67B64B5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În unităţile de învăţământ de educaţie timpurie şi în învăţământul primar catedrele/comisiile metodice se constituie din cel puţin 4 cadre didactice care îşi desfăşoară activitatea în unitatea de învăţământ, după caz, pe grupe, pe ani de studiu, pe grupe de clase sau pe ciclu de învăţământ. Catedrele/comisiile metodice se pot constitui şi cu 2 sau 3 cadre didactice, în unităţile de învăţământ cu un număr mic de cadre didactice care îşi desfăşoară activitatea pe ciclul de învăţământ.</w:t>
      </w:r>
    </w:p>
    <w:p w14:paraId="577486A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Fiecare unitate de învăţământ elaborează o procedură privind funcţionarea Comisiei pentru curriculum, care include şi modul de constituire şi funcţionare a catedrelor/comisiilor metodice, în funcţie de nevoile proprii.</w:t>
      </w:r>
    </w:p>
    <w:p w14:paraId="2C5F2DF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(10) Atribuţiile comisiei pentru curriculum vizează activităţi legate de procesul de proiectare, implementare, monitorizare şi evaluare a implementării curriculumului, la nivelul unităţii de învăţământ, precum:</w:t>
      </w:r>
    </w:p>
    <w:p w14:paraId="5A72CFB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iniţierea şi realizarea analizei de nevoi, implicând consultarea beneficiarilor educaţiei, privind oferta curriculară a unităţii de învăţământ, inclusiv a curriculumului la decizia elevului din oferta şcolii (CDEOŞ), pentru fiecare an şcolar, prin utilizarea metodei de analiză de tip SWOT;</w:t>
      </w:r>
    </w:p>
    <w:p w14:paraId="0196A2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consilierea cadrelor didactice în procesul de elaborare a planificării şi proiectării didactice;</w:t>
      </w:r>
    </w:p>
    <w:p w14:paraId="0ADC43A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monitorizarea de către responsabilul comisiei pentru curriculum, a modului de aplicare a planurilor-cadru şi a programelor şcolare, inclusiv prin realizarea de asistenţe la ore;</w:t>
      </w:r>
    </w:p>
    <w:p w14:paraId="3F1B360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analizarea periodică a performanţelor şcolare ale beneficiarilor primari şi propunerea, după caz, a unor activităţi remediale care să fie realizate la clasele de elevi;</w:t>
      </w:r>
    </w:p>
    <w:p w14:paraId="11F58FC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coordonarea organizării de activităţi de pregătire pentru elevi în vederea participării acestora la examene şi concursuri şcolare;</w:t>
      </w:r>
    </w:p>
    <w:p w14:paraId="149917B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realizarea la nivelul catedrelor/comisiilor metodice a unor instrumente şi resurse educaţionale, inclusiv a unor resurse educaţionale deschise şi a unor instrumente de evaluare şi notare;</w:t>
      </w:r>
    </w:p>
    <w:p w14:paraId="503076B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centralizarea, prin responsabilul comisiei, a cursurilor opţionale propuse de catedrele/comisiile metodice, sub forma unei liste care este prezentată pentru a fi dezbătută şi avizată de consiliul profesoral şi ulterior propusă, spre aprobare, consiliului de administraţie al unităţii de învăţământ;</w:t>
      </w:r>
    </w:p>
    <w:p w14:paraId="6E47282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coordonarea activităţilor de prezentare a ofertei de CDEOŞ părinţilor/reprezentanţilor legali şi beneficiarilor primari;</w:t>
      </w:r>
    </w:p>
    <w:p w14:paraId="3ADBC8D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analizarea proiectelor de programă, în vederea acordării de către inspectoratul şcolar a avizului de specialitate, pentru disciplinele care fac parte din CDEOŞ, elaborate la nivelul unităţii de învăţământ;</w:t>
      </w:r>
    </w:p>
    <w:p w14:paraId="1CB5B3C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elaborarea anuală a unui raport privind calitatea ofertei curriculare a unităţii de învăţământ, inclusiv a cursurilor opţionale, implementate la nivelul unităţii de învăţământ, prin prelucrarea şi interpretarea informaţiilor obţinute din procesul de monitorizare;</w:t>
      </w:r>
    </w:p>
    <w:p w14:paraId="01BDDB6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k) prezentarea de către responsabilul comisiei pentru curriculum, în consiliul profesoral, a raportului de activitate al comisiei şi valorificarea concluziilor şi recomandărilor raportului în fundamentarea analizei de nevoi pentru proiectarea ofertei curriculare, inclusiv a CDEOŞ, din anul şcolar următor;</w:t>
      </w:r>
    </w:p>
    <w:p w14:paraId="6B97455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 susţinerea cadrelor didactice în ceea ce priveşte adaptarea planificării şcolare şi a predării la nivelul de performanţă al beneficiarilor primari şi la realizarea planurilor individualizate de învăţare;</w:t>
      </w:r>
    </w:p>
    <w:p w14:paraId="254C715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m) monitorizarea nevoii de recuperare a achiziţiilor şi a desfăşurării programului "Învăţare remedială" la nivelul unităţii de învăţământ;</w:t>
      </w:r>
    </w:p>
    <w:p w14:paraId="00A56A9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n) monitorizarea interesului beneficiarilor primari de a studia limba maternă, respectiv istoria şi cultura minorităţii căreia îi aparţin şi întreprinderea demersurilor necesare pentru a le oferi posibilitatea să le studieze, la cererea acestora sau a reprezentanţilor legali;</w:t>
      </w:r>
    </w:p>
    <w:p w14:paraId="64F684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o) constituirea şi actualizarea periodică a unei arhive electronice care să cuprindă documente, studii, cercetări, resurse educaţionale realizate/avizate de Ministerul Educaţiei, care sprijină aplicarea curriculumului;</w:t>
      </w:r>
    </w:p>
    <w:p w14:paraId="603DBA2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 constituirea şi actualizarea periodică a arhivei electronice privind documentele care privesc curriculumul, atât cele elaborate şi aprobate la nivel naţional, cât şi cele elaborate şi aprobate la nivelul unităţii de învăţământ (planuri-cadru şi programe şcolare utilizate, inclusiv pentru CDEOŞ).</w:t>
      </w:r>
    </w:p>
    <w:p w14:paraId="3B1BB3C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(11) </w:t>
      </w:r>
      <w:r w:rsidRPr="00470BF1">
        <w:rPr>
          <w:rFonts w:ascii="Times New Roman" w:hAnsi="Times New Roman" w:cs="Times New Roman"/>
          <w:b/>
          <w:bCs/>
          <w:kern w:val="0"/>
          <w:sz w:val="24"/>
          <w:szCs w:val="24"/>
        </w:rPr>
        <w:t>Comisia pentru formare şi dezvoltare în cariera didactică</w:t>
      </w:r>
      <w:r w:rsidRPr="00470BF1">
        <w:rPr>
          <w:rFonts w:ascii="Times New Roman" w:hAnsi="Times New Roman" w:cs="Times New Roman"/>
          <w:kern w:val="0"/>
          <w:sz w:val="24"/>
          <w:szCs w:val="24"/>
        </w:rPr>
        <w:t xml:space="preserve"> (CFDCD) se constituie la nivelul unităţilor de învăţământ preuniversitar de stat, prin decizie a directorului, fiind formată din 3 - 7 membri, dintre care unul este responsabilul/coordonatorul comisiei, în baza hotărârii consiliului profesoral.</w:t>
      </w:r>
    </w:p>
    <w:p w14:paraId="30CD917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(12) Membrii şi responsabilii Comisiei pentru formare şi dezvoltare în cariera didactică se aleg din rândul personalului didactic de predare titular, prin vot secret, de către consiliul profesoral. Responsabilul nu poate ocupa funcţia de director sau director adjunct.</w:t>
      </w:r>
    </w:p>
    <w:p w14:paraId="5951915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(13) Componenţa CFDCD este stabilită anual, prin decizie a conducerii unităţii de învăţământ.</w:t>
      </w:r>
    </w:p>
    <w:p w14:paraId="29408E2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(14) Comisia pentru formare şi dezvoltare în cariera didactică identifică nevoile de formare continuă ale personalului didactic, programele şi proiectele destinate formării continue a personalului didactic şi monitorizează evoluţia în carieră a cadrelor didactice, participarea personalului didactic la programe şi proiecte de formare continuă.</w:t>
      </w:r>
    </w:p>
    <w:p w14:paraId="2C9AD4E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(15) Atribuţiile comisiei pentru formare şi dezvoltare în cariera didactică sunt următoarele:</w:t>
      </w:r>
    </w:p>
    <w:p w14:paraId="4AE5534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realizează cartografierea nevoilor de formare continuă ale personalului didactic la nivelul unităţii de învăţământ şi le raportează Caselor Corpului Didactic;</w:t>
      </w:r>
    </w:p>
    <w:p w14:paraId="5AB832E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identifică şi informează personalul didactic privind programele şi proiectele destinate formării continue;</w:t>
      </w:r>
    </w:p>
    <w:p w14:paraId="678530D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elaborează şi propune anual consiliului profesoral, spre avizare, planificarea activităţilor din domeniul formării în cariera didactică, în acord cu nevoile de formare identificate la nivelul unităţii de învăţământ/local, cu priorităţile stabilite în planul naţional de formare continuă în cariera didactică şi cu profilul profesional al cadrelor didactice;</w:t>
      </w:r>
    </w:p>
    <w:p w14:paraId="7BAF840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planifică, organizează şi desfăşoară ateliere, seminarii, lecţii predate colaborativ, interasistenţe, studii de caz, schimburi de experienţă etc., la nivelul unităţii de învăţământ;</w:t>
      </w:r>
    </w:p>
    <w:p w14:paraId="17696EF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organizează activităţi specifice de mentorat didactic pentru cadrele didactice debutante, în vederea susţinerii examenului naţional pentru definitivare în învăţământul preuniversitar/de licenţiere în cariera didactică;</w:t>
      </w:r>
    </w:p>
    <w:p w14:paraId="42D2D2F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sprijină cadrele didactice în dobândirea recunoaşterii rezultatelor învăţării nonformale, inclusiv a celor dobândite ca urmare a participării la mobilităţi cu scop de învăţare în proiectele finanţate prin programele UE în domeniul educaţiei;</w:t>
      </w:r>
    </w:p>
    <w:p w14:paraId="2CF45AB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gestionează sistemul de acumulare a creditelor la nivelul unităţii de învăţământ, evaluând anual stadiul de îndeplinire a condiţiei de formare pentru personalul didactic, prin actualizarea periodică a bazei de date privind numărul creditelor ECTS (obţinute inclusiv prin recunoaştere şi echivalare a creditelor profesionale transferabile) acumulat de fiecare cadru didactic pe parcursul ultimilor doi ani de activitate didactică, calculaţi la data de 31 august;</w:t>
      </w:r>
    </w:p>
    <w:p w14:paraId="354A256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monitorizează impactul formării cadrelor didactice asupra calităţii procesului de predare-învăţare-evaluare şi a progresului şcolar al beneficiarilor primari, la nivelul unităţii de învăţământ;</w:t>
      </w:r>
    </w:p>
    <w:p w14:paraId="7888EBD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i) informează şi sprijină personalul didactic în ceea ce priveşte evoluţia în carieră;</w:t>
      </w:r>
    </w:p>
    <w:p w14:paraId="37CC0BF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consiliază personalul didactic în ceea ce priveşte elaborarea şi gestionarea portofoliului profesional;</w:t>
      </w:r>
    </w:p>
    <w:p w14:paraId="29F2F3F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k) colaborează cu ISJ/ISMB, cu CCD, cu consiliul de administraţie şi cu consiliul profesoral al unităţii de învăţământ;</w:t>
      </w:r>
    </w:p>
    <w:p w14:paraId="6887302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 în baza unor analize de nevoi, colaborează cu celelalte comisii din unitatea de învăţământ pentru a elabora programe de formare adaptate şi actualizate;</w:t>
      </w:r>
    </w:p>
    <w:p w14:paraId="254E98E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m) orice alte atribuţii rezultând din legislaţia în vigoare.</w:t>
      </w:r>
    </w:p>
    <w:p w14:paraId="534C251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(16) </w:t>
      </w:r>
      <w:r w:rsidRPr="00470BF1">
        <w:rPr>
          <w:rFonts w:ascii="Times New Roman" w:hAnsi="Times New Roman" w:cs="Times New Roman"/>
          <w:b/>
          <w:bCs/>
          <w:kern w:val="0"/>
          <w:sz w:val="24"/>
          <w:szCs w:val="24"/>
        </w:rPr>
        <w:t>Comisia pentru prevenirea şi combaterea violenţei, a faptelor de corupţie şi discriminării în mediul şcolar şi promovarea interculturalităţii</w:t>
      </w:r>
      <w:r w:rsidRPr="00470BF1">
        <w:rPr>
          <w:rFonts w:ascii="Times New Roman" w:hAnsi="Times New Roman" w:cs="Times New Roman"/>
          <w:kern w:val="0"/>
          <w:sz w:val="24"/>
          <w:szCs w:val="24"/>
        </w:rPr>
        <w:t xml:space="preserve"> se constituie la nivelul unităţilor de învăţământ preuniversitar de stat, în baza hotărârii consiliului de administraţie prin care se aprobă şi componenţa sa nominală. Comisia este formată din:</w:t>
      </w:r>
    </w:p>
    <w:p w14:paraId="2B36C68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un director adjunct sau, după caz, coordonatorul pentru proiecte şi programe educative şcolare şi extraşcolare;</w:t>
      </w:r>
    </w:p>
    <w:p w14:paraId="6F6B229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- 4 - 6 reprezentanţi ai cadrelor didactice, desemnaţi de Consiliul profesoral;</w:t>
      </w:r>
    </w:p>
    <w:p w14:paraId="7C1A531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- 1 - 3 reprezentanţi ai părinţilor/reprezentanţilor legali desemnaţi de consiliul reprezentativ al părinţilor/reprezentanţilor legali şi asociaţia de părinţi, acolo unde există;</w:t>
      </w:r>
    </w:p>
    <w:p w14:paraId="18F1A22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- 1 - 3 elevi desemnaţi de Consiliul şcolar al elevilor;</w:t>
      </w:r>
    </w:p>
    <w:p w14:paraId="08E63FB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- 1 reprezentant al primarului şi 1 reprezentant al consiliului local, membri în Consiliul de administraţie al unităţii de învăţământ, cu statut de invitaţi;</w:t>
      </w:r>
    </w:p>
    <w:p w14:paraId="0427BE0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profesorul-consilier şcolar şi mediatorul şcolar, după caz.</w:t>
      </w:r>
    </w:p>
    <w:p w14:paraId="03B2DFC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(17) Directorul unităţii de învăţământ emite decizia de constituire şi componenţa nominală a Comisiei pentru prevenirea şi combaterea violenţei, a faptelor de corupţie şi discriminării în mediul şcolar şi promovarea interculturalităţii.</w:t>
      </w:r>
    </w:p>
    <w:p w14:paraId="003E993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(18) Fiecare unitate de învăţământ elaborează o procedură privind funcţionarea Comisiei pentru prevenirea şi combaterea violenţei, a faptelor de corupţie şi discriminării în mediul şcolar şi promovarea interculturalităţii, în funcţie de nevoile proprii.</w:t>
      </w:r>
    </w:p>
    <w:p w14:paraId="7C88FCB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(19) Activitatea comisiei se desfăşoară prin raportarea şi punerea în aplicare a ansamblului prevederilor legale în vigoare care vizează prevenirea şi combaterea violenţei, a faptelor de corupţie şi discriminării şi, respectiv, afirmă promovarea interculturalităţii, în mediul şcolar.</w:t>
      </w:r>
    </w:p>
    <w:p w14:paraId="2E52FC1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(20) Comisia pentru prevenirea şi combaterea violenţei, a faptelor de corupţie şi discriminării în mediul şcolar şi promovarea interculturalităţii analizează abaterile disciplinare ale beneficiarilor primari care săvârşesc abateri şi propune sancţiunile disciplinare aplicate acestora, potrivit prevederilor </w:t>
      </w:r>
      <w:r w:rsidRPr="00470BF1">
        <w:rPr>
          <w:rFonts w:ascii="Times New Roman" w:hAnsi="Times New Roman" w:cs="Times New Roman"/>
          <w:color w:val="008000"/>
          <w:kern w:val="0"/>
          <w:sz w:val="24"/>
          <w:szCs w:val="24"/>
          <w:u w:val="single"/>
        </w:rPr>
        <w:t>statutului</w:t>
      </w:r>
      <w:r w:rsidRPr="00470BF1">
        <w:rPr>
          <w:rFonts w:ascii="Times New Roman" w:hAnsi="Times New Roman" w:cs="Times New Roman"/>
          <w:kern w:val="0"/>
          <w:sz w:val="24"/>
          <w:szCs w:val="24"/>
        </w:rPr>
        <w:t xml:space="preserve"> elevului, prezentului regulament şi ale regulamentului de organizare şi funcţionare a unităţii de învăţământ.</w:t>
      </w:r>
    </w:p>
    <w:p w14:paraId="409E459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(21) Atribuţiile comisiei:</w:t>
      </w:r>
    </w:p>
    <w:p w14:paraId="12E08B0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prevenirea şi combaterea violenţei:</w:t>
      </w:r>
    </w:p>
    <w:p w14:paraId="4B421E8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înregistrarea şi raportarea la Inspectoratul Şcolar Judeţean/al Municipiului Bucureşti a cazurilor de violenţă săvârşite în mediul şcolar;</w:t>
      </w:r>
    </w:p>
    <w:p w14:paraId="4298EC9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analizarea factorilor şcolari care au condus la săvârşirea faptelor de violenţă, elaborarea, revizuirea şi aplicarea Planului de prevenire şi reducere a violenţei în mediul şcolar al unităţii de învăţământ preuniversitar;</w:t>
      </w:r>
    </w:p>
    <w:p w14:paraId="7FBA344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realizarea unui raport privind incidenţa, respectiv prevenirea violenţei, pe care îl comunică Comisiei pentru evaluarea şi asigurarea calităţii (CEAC), în vederea includerii acestuia în raportul general privind starea şi calitatea învăţământului în anul şcolar respectiv;</w:t>
      </w:r>
    </w:p>
    <w:p w14:paraId="257366B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colaborarea cu autorităţile şi instituţiile cu atribuţii legale în prevenirea, combaterea şi managementul cazurilor de violenţă şcolară, inclusiv cu reprezentanţii serviciilor publice de asistenţă socială, ai poliţiei şi ai jandarmeriei;</w:t>
      </w:r>
    </w:p>
    <w:p w14:paraId="5737A6C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propunerea unor măsuri specifice, rezultate după analiza factorilor de risc, care să aibă drept consecinţă creşterea gradului de siguranţă a preşcolarilor/beneficiarilor primari şi a personalului din unitatea şcolară şi prevenirea delincvenţei juvenile în incinta şi în zonele adiacente unităţii de învăţământ;</w:t>
      </w:r>
    </w:p>
    <w:p w14:paraId="0D064AF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propunerea, aplicarea şi/sau monitorizarea unor măsuri specifice pentru promovarea stării de bine, a unui climat şcolar pozitiv şi a coeziunii şcolare la nivelul unităţii de învăţământ.</w:t>
      </w:r>
    </w:p>
    <w:p w14:paraId="4577507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prevenirea şi combaterea faptelor de corupţie:</w:t>
      </w:r>
    </w:p>
    <w:p w14:paraId="0D575B9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 îmbunătăţirea strategiilor de comunicare pe teme anticorupţie, care să ia în calcul potenţialele riscuri şi vulnerabilităţi;</w:t>
      </w:r>
    </w:p>
    <w:p w14:paraId="6B61B90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asigurarea transparenţei în procesul decizional la nivel de unitate de învăţământ, inclusiv a modului de utilizare a resurselor bugetare şi extrabugetare;</w:t>
      </w:r>
    </w:p>
    <w:p w14:paraId="1F04F19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promovarea standardelor etice profesionale şi stimularea comportamentului etic;</w:t>
      </w:r>
    </w:p>
    <w:p w14:paraId="1BB57EA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desfăşurarea de acţiuni de promovare a Codului de etică pentru învăţământul preuniversitar;</w:t>
      </w:r>
    </w:p>
    <w:p w14:paraId="1CC9BBF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monitorizarea aplicării procedurilor specifice referitoare la conflictul de interese, inclusiv aplicarea ordinului privind completarea declaraţiilor de interese de către personalul didactic de predare;</w:t>
      </w:r>
    </w:p>
    <w:p w14:paraId="023CDC0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diseminarea de materiale cu rol informativ privind riscurile şi consecinţele faptelor de corupţie sau a incidentelor de integritate;</w:t>
      </w:r>
    </w:p>
    <w:p w14:paraId="73D0F41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derularea de programe şi campanii de informare şi responsabilizare a beneficiarilor primari cu privire la riscurile şi consecinţele negative ale corupţiei.</w:t>
      </w:r>
    </w:p>
    <w:p w14:paraId="32302AF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promovarea principiilor şcolii incluzive:</w:t>
      </w:r>
    </w:p>
    <w:p w14:paraId="7CEDEB3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monitorizarea respectării politicilor de promovare a incluziunii, diversităţii, combaterea discriminării şi a segregării şcolare;</w:t>
      </w:r>
    </w:p>
    <w:p w14:paraId="4E65D63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asigurarea faptului că materialele expuse în unitatea de învăţământ (ex. tablourile expuse pe pereţii unităţii de învăţământ) respectă, recunosc şi reflectă cultura, istoria şi limba minorităţilor etnice, naţionale şi lingvistice ale beneficiarilor primari, părinţilor/reprezentanţilor legali şi ale comunităţii locale;</w:t>
      </w:r>
    </w:p>
    <w:p w14:paraId="33D7635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asigurarea faptului că tradiţiile, sărbătorile, evenimentele respectă, recunosc şi reflectă diversitatea etnică, lingvistică, religioasă a beneficiarilor primari, a părinţilor/reprezentanţilor legali şi a comunităţii locale;</w:t>
      </w:r>
    </w:p>
    <w:p w14:paraId="690A709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identificarea şi analiza cazurilor de discriminare şi înaintarea de propuneri pentru soluţionarea acestora, consiliului de administraţie, directorului unităţii de învăţământ sau consiliului profesoral, după caz;</w:t>
      </w:r>
    </w:p>
    <w:p w14:paraId="508D6FD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medierea, după caz, a conflictelor apărute ca urmare a nerespectării principiilor şcolii incluzive;</w:t>
      </w:r>
    </w:p>
    <w:p w14:paraId="5D07C2E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propunerea unor acţiuni specifice, la nivelul claselor sau al unităţii de învăţământ, care să contribuie la cunoaşterea şi valorizarea celuilalt, la promovarea interculturalităţii;</w:t>
      </w:r>
    </w:p>
    <w:p w14:paraId="0DCBE15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consilierea cadrelor didactice în ceea ce priveşte adaptarea curriculumului la diversitatea etnică, lingvistică, culturală a beneficiarilor primari şi a comunităţii locale;</w:t>
      </w:r>
    </w:p>
    <w:p w14:paraId="618FC76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sesizarea autorităţilor competente în cazul identificării formelor grave de discriminare;</w:t>
      </w:r>
    </w:p>
    <w:p w14:paraId="63E09DB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monitorizarea şi evaluarea acţiunilor întreprinse pentru prevenirea şi combaterea discriminării şi promovarea interculturalităţii;</w:t>
      </w:r>
    </w:p>
    <w:p w14:paraId="3B10632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monitorizarea respectării legislaţiei privind desegregarea şcolară şi, după caz, colaborarea la realizarea Planului de desegregare şcolară la nivelul unităţii de învăţământ.</w:t>
      </w:r>
    </w:p>
    <w:p w14:paraId="7EB7D26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oricare alte atribuţii care sunt stipulate ca fiind de competenţa comisiei, incluse în cadrul prevederilor legale în vigoare.</w:t>
      </w:r>
    </w:p>
    <w:p w14:paraId="6D0FF5C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(22) La activităţile comisiei poate participa, cu statut de invitat, şi un poliţist desemnat de către Direcţia Generală de Poliţie a Municipiului Bucureşti/Inspectoratele de Poliţie Judeţene.</w:t>
      </w:r>
    </w:p>
    <w:p w14:paraId="185512B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12BC93B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TITLUL VI</w:t>
      </w:r>
    </w:p>
    <w:p w14:paraId="677C5A2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Structura, organizarea şi responsabilităţile personalului didactic auxiliar şi administrativ</w:t>
      </w:r>
    </w:p>
    <w:p w14:paraId="139F6E0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w:t>
      </w:r>
    </w:p>
    <w:p w14:paraId="664C71F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Compartimentul secretariat</w:t>
      </w:r>
    </w:p>
    <w:p w14:paraId="0F6C931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73</w:t>
      </w:r>
    </w:p>
    <w:p w14:paraId="5353399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Compartimentul secretariat cuprinde, după caz, posturile de secretar-şef, secretar şi informatician, analist programator.</w:t>
      </w:r>
    </w:p>
    <w:p w14:paraId="3AD508B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Compartimentul secretariat este subordonat directorului.</w:t>
      </w:r>
    </w:p>
    <w:p w14:paraId="19BCD49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Secretariatul funcţionează în program de lucru cu elevii, părinţii sau reprezentanţii legali sau alte persoane interesate din afara unităţii, aprobat de director, în baza hotărârii consiliului de administraţie.</w:t>
      </w:r>
    </w:p>
    <w:p w14:paraId="7C34527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74</w:t>
      </w:r>
    </w:p>
    <w:p w14:paraId="7E4D50A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Compartimentul secretariat are următoarele atribuţii:</w:t>
      </w:r>
    </w:p>
    <w:p w14:paraId="771B652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a) transmiterea informaţiilor la nivelul unităţii de învăţământ;</w:t>
      </w:r>
    </w:p>
    <w:p w14:paraId="7103ED8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întocmirea, actualizarea şi gestionarea bazelor de date;</w:t>
      </w:r>
    </w:p>
    <w:p w14:paraId="3EBBE04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întocmirea şi transmiterea situaţiilor statistice şi a celorlalte categorii de documente solicitate de către autorităţi, precum şi a corespondenţei unităţii;</w:t>
      </w:r>
    </w:p>
    <w:p w14:paraId="48970ED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înscrierea copiilor/beneficiarilor primari pe baza dosarelor personale, păstrarea, organizarea şi actualizarea permanentă a evidenţei acestora şi rezolvarea problemelor privind mişcarea beneficiarilor primari, în baza hotărârilor consiliului de administraţie;</w:t>
      </w:r>
    </w:p>
    <w:p w14:paraId="6620C67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rezolvarea problemelor specifice pregătirii şi desfăşurării examenelor şi evaluărilor naţionale, ale concursurilor de ocupare a posturilor vacante, conform atribuţiilor prevăzute de legislaţia în vigoare sau de fişa postului;</w:t>
      </w:r>
    </w:p>
    <w:p w14:paraId="126A88D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completarea, verificarea, păstrarea în condiţii de securitate şi arhivarea documentelor referitoare la situaţia şcolară a beneficiarilor primari şi a statelor de funcţii;</w:t>
      </w:r>
    </w:p>
    <w:p w14:paraId="1C10702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primirea, întocmirea, anularea, eliberarea, arhivarea şi casarea actelor de studii şi a documentelor şcolare, în conformitate cu prevederile regulamentului privind regimul actelor de studii şi al documentelor şcolare gestionate de unităţile de învăţământul preuniversitar, aprobat prin ordin al ministrului educaţiei;</w:t>
      </w:r>
    </w:p>
    <w:p w14:paraId="3DAA7B8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selecţia, evidenţa şi depunerea documentelor la Arhivele Naţionale, după expirarea termenelor de păstrare, stabilite prin "Indicatorul termenelor de păstrare", aprobat prin ordin al ministrului educaţiei;</w:t>
      </w:r>
    </w:p>
    <w:p w14:paraId="5051C63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păstrarea şi aplicarea sigiliului unităţii pe documentele avizate şi semnate de persoanele competente, în situaţia existenţei deciziei directorului în acest sens;</w:t>
      </w:r>
    </w:p>
    <w:p w14:paraId="6C2DA2C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întocmirea şi/sau verificarea, respectiv avizarea documentelor/documentaţiilor, potrivit legislaţiei în vigoare sau fişei postului;</w:t>
      </w:r>
    </w:p>
    <w:p w14:paraId="2DCA05E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k) întocmirea statelor de personal;</w:t>
      </w:r>
    </w:p>
    <w:p w14:paraId="3A52554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 întocmirea, actualizarea şi gestionarea dosarelor de personal ale angajaţilor unităţii de învăţământ;</w:t>
      </w:r>
    </w:p>
    <w:p w14:paraId="039F3CA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m) calcularea drepturilor salariale sau de altă natură în colaborare cu compartimentul financiar-contabil;</w:t>
      </w:r>
    </w:p>
    <w:p w14:paraId="0EE65F5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n) gestionarea corespondenţei unităţii de învăţământ; înregistrarea tuturor sesizărilor, petiţiilor sau memoriilor primite de la elevi, părinţi/reprezentanţi legali, alte persoane;</w:t>
      </w:r>
    </w:p>
    <w:p w14:paraId="36E40E1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o) întocmirea şi actualizarea procedurilor activităţilor desfăşurate la nivelul compartimentului, în conformitate cu legislaţia în vigoare;</w:t>
      </w:r>
    </w:p>
    <w:p w14:paraId="65FDED8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 orice alte atribuţii specifice compartimentului, rezultând din legislaţia în vigoare, contractele colective de muncă aplicabile, regulamentul de organizare şi funcţionare al unităţii, regulamentul de ordine interioară, hotărârile consiliului de administraţie şi deciziile directorului, stabilite în sarcina sa.</w:t>
      </w:r>
    </w:p>
    <w:p w14:paraId="598F794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75</w:t>
      </w:r>
    </w:p>
    <w:p w14:paraId="702CECC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Secretarul-şef/Secretarul unităţii de învăţământ pune la dispoziţia personalului condicile de prezenţă, fiind responsabil cu siguranţa acestora.</w:t>
      </w:r>
    </w:p>
    <w:p w14:paraId="0683EFB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Secretarul-şef/Secretarul răspunde de securitatea cataloagelor şi verifică, la sfârşitul orelor de curs, împreună cu profesorul de serviciu, existenţa tuturor cataloagelor, încheind un proces-verbal în acest sens.</w:t>
      </w:r>
    </w:p>
    <w:p w14:paraId="0E9061D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perioada cursurilor, cataloagele se păstrează în cancelarie, într-un fişet securizat, iar în perioada vacanţelor şcolare, la secretariat, în aceleaşi condiţii de siguranţă.</w:t>
      </w:r>
    </w:p>
    <w:p w14:paraId="5406B34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În situaţii speciale, atribuţiile prevăzute la alin. (1) şi (2) pot fi îndeplinite, prin delegare de sarcini, şi de către cadre didactice sau personal didactic auxiliar, din cadrul unităţii de învăţământ, cu acordul prealabil al personalului solicitat.</w:t>
      </w:r>
    </w:p>
    <w:p w14:paraId="20185E6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Condiţionarea de orice beneficii a eliberării actelor de studii, a documentelor şcolare sau a caracterizărilor este interzisă.</w:t>
      </w:r>
    </w:p>
    <w:p w14:paraId="61EB0E7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Secretarul-şef/Secretarul răspunde de gestionarea actelor de studii şi a documentelor şcolare în conformitate cu prevederile regulamentului privind regimul actelor de studii şi al documentelor şcolare gestionate de unităţile de învăţământ preuniversitar.</w:t>
      </w:r>
    </w:p>
    <w:p w14:paraId="119755D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Unitatea de învăţământ va pune la dispoziţia părinţilor/reprezentanţilor legali ai beneficiarilor primari şi a altor persoane interesate o adresă de e-mail la care pot fi transmise solicitări, petiţii, cereri, memorii, sesizări etc.</w:t>
      </w:r>
    </w:p>
    <w:p w14:paraId="75C49B5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(8) Conducerea unităţii de învăţământ se va asigura că termenul de răspuns prevăzut de lege pentru memorii, petiţii, cereri etc., va fi respectat.</w:t>
      </w:r>
    </w:p>
    <w:p w14:paraId="1288B6C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În fiecare unitate de învăţământ va exista un sistem confidenţial funcţional pentru sesizările referitoare la posibile acte de violenţă.</w:t>
      </w:r>
    </w:p>
    <w:p w14:paraId="21D86CC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(10) Pentru a asigura legătura părinţilor/reprezentanţilor legali ai beneficiarilor primari cu unitatea de învăţământ, directorul şi consiliul de administraţie decid un program flexibil al compartimentului secretariat, astfel încât să asigure activitatea cu părinţii/reprezentanţii legali al acestuia în intervalul orar 8 - 9, respectiv 16 - 18, cel puţin două zile pe săptămână.</w:t>
      </w:r>
    </w:p>
    <w:p w14:paraId="06D1AD2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34ECF7C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w:t>
      </w:r>
    </w:p>
    <w:p w14:paraId="01EB619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Compartimentul financiar-contabil</w:t>
      </w:r>
    </w:p>
    <w:p w14:paraId="0AE2691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SECŢIUNEA 1</w:t>
      </w:r>
    </w:p>
    <w:p w14:paraId="2AE53C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Organizare şi responsabilităţi</w:t>
      </w:r>
    </w:p>
    <w:p w14:paraId="300B182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76</w:t>
      </w:r>
    </w:p>
    <w:p w14:paraId="34AA2D2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Compartimentul financiar-contabil reprezintă structura organizatorică din cadrul unităţii de învăţământ în care sunt realizate: fundamentarea şi execuţia bugetului, evidenţa contabilă, întocmirea şi transmiterea situaţiilor financiare, precum şi orice alte activităţi cu privire la finanţarea şi contabilitatea instituţiilor, prevăzute de legislaţia în vigoare, de contractele colective de muncă aplicabile, de regulamentul de organizare şi funcţionare a unităţii şi de regulamentul de ordine interioară.</w:t>
      </w:r>
    </w:p>
    <w:p w14:paraId="7F93896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Compartimentul financiar-contabil cuprinde, după caz, administratorul financiar, precum şi ceilalţi angajaţi asimilaţi funcţiei prevăzute de legislaţia în vigoare, denumită generic "contabil".</w:t>
      </w:r>
    </w:p>
    <w:p w14:paraId="5A0B633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Compartimentul financiar-contabil este subordonat directorului unităţii de învăţământ.</w:t>
      </w:r>
    </w:p>
    <w:p w14:paraId="01EA791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77</w:t>
      </w:r>
    </w:p>
    <w:p w14:paraId="1B33689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Compartimentul financiar-contabil are următoarele atribuţii:</w:t>
      </w:r>
    </w:p>
    <w:p w14:paraId="1E3FC2B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desfăşurarea activităţii financiar-contabile a unităţii de învăţământ;</w:t>
      </w:r>
    </w:p>
    <w:p w14:paraId="0F1DEC3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gestionarea, din punct de vedere financiar, a întregului patrimoniu al unităţii de învăţământ, în conformitate cu dispoziţiile legale în vigoare şi cu hotărârile consiliului de administraţie;</w:t>
      </w:r>
    </w:p>
    <w:p w14:paraId="09FC4FA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întocmirea proiectului de buget şi a raportului de execuţie bugetară, conform legislaţiei în vigoare şi contractelor colective de muncă aplicabile;</w:t>
      </w:r>
    </w:p>
    <w:p w14:paraId="2F897B3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informarea periodică a consiliului de administraţie cu privire la execuţia bugetară;</w:t>
      </w:r>
    </w:p>
    <w:p w14:paraId="4847A40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organizarea contabilităţii veniturilor şi cheltuielilor;</w:t>
      </w:r>
    </w:p>
    <w:p w14:paraId="7F6C4DD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consemnarea în documente justificative a oricărei operaţiuni care afectează patrimoniul unităţii de învăţământ şi înregistrarea în evidenţa contabilă a documentelor;</w:t>
      </w:r>
    </w:p>
    <w:p w14:paraId="78F4601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întocmirea şi verificarea statelor de plată în colaborare cu compartimentul secretariat;</w:t>
      </w:r>
    </w:p>
    <w:p w14:paraId="52174AC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valorificarea rezultatelor procesului de inventariere a patrimoniului, în situaţiile prevăzute de lege şi ori de câte ori consiliul de administraţie consideră necesar;</w:t>
      </w:r>
    </w:p>
    <w:p w14:paraId="629C172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întocmirea lucrărilor de închidere a exerciţiului financiar;</w:t>
      </w:r>
    </w:p>
    <w:p w14:paraId="1930CD6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îndeplinirea obligaţiilor patrimoniale ale unităţii de învăţământ faţă de bugetul de stat, bugetul asigurărilor sociale de stat, bugetul local şi faţă de terţi;</w:t>
      </w:r>
    </w:p>
    <w:p w14:paraId="0044653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k) implementarea procedurilor de contabilitate;</w:t>
      </w:r>
    </w:p>
    <w:p w14:paraId="5AEB104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 avizarea, în condiţiile legii, a proiectelor de contracte sau de hotărâri ale consiliului de administraţie, prin care se angajează fondurile unităţii;</w:t>
      </w:r>
    </w:p>
    <w:p w14:paraId="06DC107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m) asigurarea şi gestionarea documentelor şi a instrumentelor financiare cu regim special;</w:t>
      </w:r>
    </w:p>
    <w:p w14:paraId="4371897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n) întocmirea, cu respectarea normelor legale în vigoare, a documentelor privind angajarea, lichidarea, ordonanţarea şi plata cheltuielilor bugetare, realizând operaţiunile prevăzute de normele legale în materie;</w:t>
      </w:r>
    </w:p>
    <w:p w14:paraId="75B27B7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o) orice alte atribuţii specifice compartimentului, rezultând din legislaţia în vigoare şi hotărârile consiliului de administraţie şi deciziile directorului, stabilite în sarcina sa, precizate explicit în fişa postului.</w:t>
      </w:r>
    </w:p>
    <w:p w14:paraId="5B37155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6B3987C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SECŢIUNEA a 2-a</w:t>
      </w:r>
    </w:p>
    <w:p w14:paraId="191B0F2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Management financiar</w:t>
      </w:r>
    </w:p>
    <w:p w14:paraId="369635D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78</w:t>
      </w:r>
    </w:p>
    <w:p w14:paraId="3B9C514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(1) Întreaga activitate financiară a unităţilor de învăţământ se organizează şi se desfăşoară cu respectarea legislaţiei în vigoare.</w:t>
      </w:r>
    </w:p>
    <w:p w14:paraId="76E7A26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Activitatea financiară a unităţii de învăţământ se desfăşoară pe baza bugetului propriu.</w:t>
      </w:r>
    </w:p>
    <w:p w14:paraId="2F4F3D4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79</w:t>
      </w:r>
    </w:p>
    <w:p w14:paraId="0DEF05F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Pe baza bugetului aprobat, directorul şi consiliul de administraţie actualizează programul anual de achiziţii publice, stabilind şi celelalte măsuri ce se impun pentru asigurarea încadrării tuturor categoriilor de cheltuieli în limitele fondurilor alocate.</w:t>
      </w:r>
    </w:p>
    <w:p w14:paraId="25C3C20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80</w:t>
      </w:r>
    </w:p>
    <w:p w14:paraId="61F720F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Este interzisă angajarea de cheltuieli dacă nu este asigurată sursa de finanţare.</w:t>
      </w:r>
    </w:p>
    <w:p w14:paraId="60B98EA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Resursele extrabugetare ale unităţii pot fi folosite exclusiv de aceasta, conform hotărârii consiliului de administraţie.</w:t>
      </w:r>
    </w:p>
    <w:p w14:paraId="49A3A45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25E3A1F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III</w:t>
      </w:r>
    </w:p>
    <w:p w14:paraId="28C9B28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Compartimentul administrativ</w:t>
      </w:r>
    </w:p>
    <w:p w14:paraId="27A20F2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SECŢIUNEA 1</w:t>
      </w:r>
    </w:p>
    <w:p w14:paraId="0F2BDE8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Organizare şi responsabilităţi</w:t>
      </w:r>
    </w:p>
    <w:p w14:paraId="247ADA5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81</w:t>
      </w:r>
    </w:p>
    <w:p w14:paraId="1816B5D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Compartimentul administrativ este coordonat de administratorul de patrimoniu şi cuprinde personalul administrativ al unităţii de învăţământ.</w:t>
      </w:r>
    </w:p>
    <w:p w14:paraId="3A4AAD1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Compartimentul administrativ este subordonat directorului unităţii de învăţământ.</w:t>
      </w:r>
    </w:p>
    <w:p w14:paraId="5DDFC0E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82</w:t>
      </w:r>
    </w:p>
    <w:p w14:paraId="6BF7F41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Compartimentul administrativ are următoarele atribuţii:</w:t>
      </w:r>
    </w:p>
    <w:p w14:paraId="225C33E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gestionarea bazei materiale;</w:t>
      </w:r>
    </w:p>
    <w:p w14:paraId="46410B0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realizarea reparaţiilor, care sunt în sarcina unităţii, şi a lucrărilor de întreţinere, igienizare, curăţenie şi gospodărire a unităţii de învăţământ;</w:t>
      </w:r>
    </w:p>
    <w:p w14:paraId="484FDB2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întreţinerea terenurilor, a clădirilor şi a tuturor componentelor bazei didactico-materiale;</w:t>
      </w:r>
    </w:p>
    <w:p w14:paraId="3A979DC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realizarea demersurilor necesare obţinerii autorizaţiilor de funcţionare a unităţii de învăţământ, care intră în atribuţiile unităţii de învăţământ;</w:t>
      </w:r>
    </w:p>
    <w:p w14:paraId="658C5B4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recepţia bunurilor, serviciilor şi a lucrărilor, printr-o comisie constituită la nivelul compartimentului;</w:t>
      </w:r>
    </w:p>
    <w:p w14:paraId="5497261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înregistrarea modificărilor produse cu privire la existenţa, utilizarea şi mişcarea bunurilor din gestiune şi prezentarea actelor corespunzătoare Compartimentului financiar-contabil;</w:t>
      </w:r>
    </w:p>
    <w:p w14:paraId="459CEBA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evidenţa consumului de materiale;</w:t>
      </w:r>
    </w:p>
    <w:p w14:paraId="3009B22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punerea în aplicare a măsurilor stabilite de către conducerea unităţii de învăţământ privind sănătatea şi securitatea în muncă, situaţiile de urgenţă şi P.S.I.;</w:t>
      </w:r>
    </w:p>
    <w:p w14:paraId="7F042A0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întocmirea proiectului anual de achiziţii şi a documentaţiilor de atribuire a contractelor;</w:t>
      </w:r>
    </w:p>
    <w:p w14:paraId="5DCD40A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orice alte atribuţii specifice compartimentului, rezultând din legislaţia în vigoare, hotărârile consiliului de administraţie şi deciziile directorului, stabilite în sarcina sa, precizate explicit în fişa postului.</w:t>
      </w:r>
    </w:p>
    <w:p w14:paraId="26365F7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0EF8804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SECŢIUNEA a 2-a</w:t>
      </w:r>
    </w:p>
    <w:p w14:paraId="6E5D811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Management administrativ</w:t>
      </w:r>
    </w:p>
    <w:p w14:paraId="5A9BD4C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83</w:t>
      </w:r>
    </w:p>
    <w:p w14:paraId="273F0EC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Evidenţa, organizarea, actualizarea documentelor contabile, prezentarea situaţiilor financiare referitoare la patrimoniu şi administrarea bazei didactico-materiale a unităţilor de învăţământ se realizează în conformitate cu prevederile legislaţiei în vigoare.</w:t>
      </w:r>
    </w:p>
    <w:p w14:paraId="392656B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84</w:t>
      </w:r>
    </w:p>
    <w:p w14:paraId="0ED85D7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Inventarierea bunurilor unităţii de învăţământ se realizează de către comisia de inventariere, numită prin decizia directorului.</w:t>
      </w:r>
    </w:p>
    <w:p w14:paraId="1D86EC5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Modificările care se operează în listele ce cuprind bunurile aflate în proprietatea unităţii de învăţământ se supun aprobării consiliului de administraţie de către director, la propunerea administratorului de patrimoniu, în baza solicitării compartimentelor funcţionale.</w:t>
      </w:r>
    </w:p>
    <w:p w14:paraId="5C26537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85</w:t>
      </w:r>
    </w:p>
    <w:p w14:paraId="455E135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Bunurile aflate în proprietatea unităţii de învăţământ de stat sunt administrate de către consiliul de administraţie.</w:t>
      </w:r>
    </w:p>
    <w:p w14:paraId="4517DEA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(2) Bunurile aflate în proprietatea unităţii de învăţământ particular sunt supuse regimului juridic al proprietăţii private.</w:t>
      </w:r>
    </w:p>
    <w:p w14:paraId="3FC5401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86</w:t>
      </w:r>
    </w:p>
    <w:p w14:paraId="0D37F47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Bunurile, care sunt temporar disponibile şi care sunt în proprietatea sau administrarea unităţii de învăţământ, pot fi închiriate în baza hotărârii consiliului de administraţie.</w:t>
      </w:r>
    </w:p>
    <w:p w14:paraId="36AA51B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3F0DED8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IV</w:t>
      </w:r>
    </w:p>
    <w:p w14:paraId="145E9DF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Biblioteca şcolară sau centrul de documentare şi informare</w:t>
      </w:r>
    </w:p>
    <w:p w14:paraId="6CBF39C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87</w:t>
      </w:r>
    </w:p>
    <w:p w14:paraId="7F17605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unităţile de învăţământ se organizează şi funcţionează, atât în format fizic, cât şi digital, biblioteca şcolară, inclusiv biblioteca şcolară virtuală, sau centrul de documentare şi informare.</w:t>
      </w:r>
    </w:p>
    <w:p w14:paraId="3ED8423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Acestea se organizează şi funcţionează în baza </w:t>
      </w:r>
      <w:r w:rsidRPr="00470BF1">
        <w:rPr>
          <w:rFonts w:ascii="Times New Roman" w:hAnsi="Times New Roman" w:cs="Times New Roman"/>
          <w:color w:val="008000"/>
          <w:kern w:val="0"/>
          <w:sz w:val="24"/>
          <w:szCs w:val="24"/>
          <w:u w:val="single"/>
        </w:rPr>
        <w:t>Legii</w:t>
      </w:r>
      <w:r w:rsidRPr="00470BF1">
        <w:rPr>
          <w:rFonts w:ascii="Times New Roman" w:hAnsi="Times New Roman" w:cs="Times New Roman"/>
          <w:kern w:val="0"/>
          <w:sz w:val="24"/>
          <w:szCs w:val="24"/>
        </w:rPr>
        <w:t xml:space="preserve"> bibliotecilor nr. 334/2002, republicată, cu modificările şi completările ulterioare, şi a regulamentului aprobat prin ordin al ministrului educaţiei.</w:t>
      </w:r>
    </w:p>
    <w:p w14:paraId="0971635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Centrele de documentare şi informare se pot înfiinţa şi pot funcţiona în orice unitate de învăţământ din învăţământul de stat, particular şi confesional, în conformitate cu prevederile regulamentului aprobat prin ordin al ministrului educaţiei.</w:t>
      </w:r>
    </w:p>
    <w:p w14:paraId="5DFCEA4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Într-un centru de documentare şi informare pot activa, în condiţiile legii, atât profesorul documentarist, cât şi bibliotecarul, documentaristul, redactorul.</w:t>
      </w:r>
    </w:p>
    <w:p w14:paraId="4AB39DC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 unităţile de învăţământ se asigură accesul gratuit al beneficiarilor primari şi al personalului la Biblioteca Şcolară Virtuală şi la platforme digitale de învăţare.</w:t>
      </w:r>
    </w:p>
    <w:p w14:paraId="67B9814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Prin platformele digitale de învăţare, unitatea de învăţământ asigură suportul digital pentru elevi, inclusiv pentru elevele gravide şi elevii părinţi, în procesul de învăţare, în timpul sau în afara programului şcolar, în perioadele de suspendare a cursurilor şcolare, în perioada de îngrijire a copilului, în perioadele în care, din motive medicale sau de altă natură, se află în imposibilitate de participare fizică la cursuri, pentru participarea la mobilităţi naţionale şi internaţionale.</w:t>
      </w:r>
    </w:p>
    <w:p w14:paraId="52A2AA9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În unităţile de învăţământ de aplicaţie sau în consorţiile şcolare coordonate de acestea, platformele digitale de învăţare asigură suportul pentru desfăşurarea practicii pedagogice a beneficiarilor primari şi studenţilor în sistem blended-learning.</w:t>
      </w:r>
    </w:p>
    <w:p w14:paraId="457806A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Bibliotecile şcolare, respectiv centrele de documentare şi informare sunt dotate şi cu materiale, cărţi, periodice, resurse educaţionale în limbile minorităţilor naţionale şi care reflectă nevoile, interesele, cultura, istoria şi identitatea minorităţilor naţionale/grupurilor etnice/persoanelor cu dizabilităţi.</w:t>
      </w:r>
    </w:p>
    <w:p w14:paraId="28A30DC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12555DF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TITLUL VII</w:t>
      </w:r>
    </w:p>
    <w:p w14:paraId="7002CD8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Elevii</w:t>
      </w:r>
    </w:p>
    <w:p w14:paraId="5CD836C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w:t>
      </w:r>
    </w:p>
    <w:p w14:paraId="6DBB35A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Dobândirea şi exercitarea calităţii de elev</w:t>
      </w:r>
    </w:p>
    <w:p w14:paraId="4205558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61AFE9F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88</w:t>
      </w:r>
    </w:p>
    <w:p w14:paraId="34B0CB6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Beneficiarii primari ai educaţiei sunt antepreşcolarii, preşcolarii şi elevii, precum şi persoanele adulte înscrise într-o unitate de învăţământ.</w:t>
      </w:r>
    </w:p>
    <w:p w14:paraId="7D79151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89</w:t>
      </w:r>
    </w:p>
    <w:p w14:paraId="292B4DA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Dobândirea calităţii de beneficiar primar al educaţiei se face prin înscrierea într-o unitate de învăţământ.</w:t>
      </w:r>
    </w:p>
    <w:p w14:paraId="7D4DE28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Înscrierea se aprobă de către consiliul de administraţie, cu respectarea legislaţiei în vigoare, a prezentului regulament, a regulamentelor specifice aprobate prin ordin al ministrului educaţiei şi a regulamentului de organizare şi funcţionare a unităţii, ca urmare a solicitării scrise a părinţilor/reprezentanţilor legali.</w:t>
      </w:r>
    </w:p>
    <w:p w14:paraId="2FF8CC2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vederea asigurării accesului la învăţământul obligatoriu, unităţile de învăţământ preuniversitar au obligaţia de a înscrie persoanele care nu deţin un cod numeric personal, în conformitate cu prevederile </w:t>
      </w:r>
      <w:r w:rsidRPr="00470BF1">
        <w:rPr>
          <w:rFonts w:ascii="Times New Roman" w:hAnsi="Times New Roman" w:cs="Times New Roman"/>
          <w:color w:val="008000"/>
          <w:kern w:val="0"/>
          <w:sz w:val="24"/>
          <w:szCs w:val="24"/>
          <w:u w:val="single"/>
        </w:rPr>
        <w:t>art. 105</w:t>
      </w:r>
      <w:r w:rsidRPr="00470BF1">
        <w:rPr>
          <w:rFonts w:ascii="Times New Roman" w:hAnsi="Times New Roman" w:cs="Times New Roman"/>
          <w:kern w:val="0"/>
          <w:sz w:val="24"/>
          <w:szCs w:val="24"/>
        </w:rPr>
        <w:t xml:space="preserve"> alin. (11) din Legea învăţământului preuniversitar nr. 198/2023, cu modificările ulterioare. Normele metodologice pentru înmatricularea persoanelor care nu deţin un cod numeric personal, sunt prevăzute în </w:t>
      </w:r>
      <w:r w:rsidRPr="00470BF1">
        <w:rPr>
          <w:rFonts w:ascii="Times New Roman" w:hAnsi="Times New Roman" w:cs="Times New Roman"/>
          <w:b/>
          <w:bCs/>
          <w:color w:val="008000"/>
          <w:kern w:val="0"/>
          <w:sz w:val="24"/>
          <w:szCs w:val="24"/>
          <w:u w:val="single"/>
        </w:rPr>
        <w:t>anexa nr. 2</w:t>
      </w:r>
      <w:r w:rsidRPr="00470BF1">
        <w:rPr>
          <w:rFonts w:ascii="Times New Roman" w:hAnsi="Times New Roman" w:cs="Times New Roman"/>
          <w:kern w:val="0"/>
          <w:sz w:val="24"/>
          <w:szCs w:val="24"/>
        </w:rPr>
        <w:t xml:space="preserve"> la prezentul regulament.</w:t>
      </w:r>
    </w:p>
    <w:p w14:paraId="76BCF67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90</w:t>
      </w:r>
    </w:p>
    <w:p w14:paraId="4A482E9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(1) Înscrierea în unităţile de învăţământ cu grupe de nivel antepreşcolar şi preşcolar, în serviciile de educaţie timpurie complementare şi, respectiv, în învăţământul primar se face conform metodologiilor aprobate prin ordin al ministrului educaţiei.</w:t>
      </w:r>
    </w:p>
    <w:p w14:paraId="4E2F238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situaţia în care, pe durata clasei pregătitoare ori a clasei I, elevul acumulează absenţe ca urmare a unor probleme medicale sau se observă manifestări de oboseală sau de neadaptare şcolară, părinţii sau reprezentanţii legali pot depune la unitatea de învăţământ o solicitare de retragere a elevului în vederea reînscrierii în anul şcolar următor, în clasa corespunzătoare nivelului din care s-a retras; la cererea motivată a părintelui, reînscrierea se poate face şi în anul şcolar în care s-a solicitat retragerea, în clasa anterioară nivelului din care s-a retras elevul.</w:t>
      </w:r>
    </w:p>
    <w:p w14:paraId="0173BEE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situaţia în care copiii din învăţământul preşcolar, din grupele mijlocii şi mari, înregistrează absenţe ca urmare a unor probleme medicale sau se observă manifestări de oboseală sau de neadaptare la regimul grădiniţei, părinţii sau reprezentanţii legali pot depune la unitatea de învăţământ o solicitare de retragere a copilului, în vederea reînscrierii în anul şcolar următor sau a înscrierii într-un serviciu complementar.</w:t>
      </w:r>
    </w:p>
    <w:p w14:paraId="506E6B5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În situaţia solicitării de retragere, menţionate la alin. (2) şi (3), unităţile de învăţământ vor consilia părinţii sau reprezentanţii legali privind nevoia de a lua decizii în interesul educaţional al copilului/elevului şi îi vor informa că solicitarea nu poate fi soluţionată decât în situaţia în care evaluarea nivelului dezvoltării realizată de cadrul didactic de la clasă atestă necesitatea reînscrierii în grupa/clasa anterioară sau în grupa/clasa corespunzătoare nivelului din care s-a retras.</w:t>
      </w:r>
    </w:p>
    <w:p w14:paraId="3719E6B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91</w:t>
      </w:r>
    </w:p>
    <w:p w14:paraId="77B5D40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Înscrierea în clasa a IX-a din învăţământul liceal sau din învăţământul profesional, respectiv în anul I din învăţământul postliceal, inclusiv învăţământul profesional şi tehnic dual, se face în conformitate cu metodologiile aprobate prin ordin al ministrului educaţiei.</w:t>
      </w:r>
    </w:p>
    <w:p w14:paraId="1594C61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92</w:t>
      </w:r>
    </w:p>
    <w:p w14:paraId="077F882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Elevii promovaţi vor fi înscrişi de drept în anul următor, dacă nu există prevederi specifice de admitere în clasa respectivă, aprobate prin ordin al ministrului educaţiei.</w:t>
      </w:r>
    </w:p>
    <w:p w14:paraId="4297951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93</w:t>
      </w:r>
    </w:p>
    <w:p w14:paraId="4C405BE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Calitatea de antepreşcolar/preşcolar/elev se exercită prin frecventarea cursurilor şi prin participarea la activităţile existente în programul fiecărei unităţi de învăţământ.</w:t>
      </w:r>
    </w:p>
    <w:p w14:paraId="5C130CC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Calitatea de elev se dovedeşte cu carnetul de elev, vizat la începutul fiecărui an şcolar de către unitatea de învăţământ la care este înscris elevul.</w:t>
      </w:r>
    </w:p>
    <w:p w14:paraId="61DF0AC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94</w:t>
      </w:r>
    </w:p>
    <w:p w14:paraId="44AD939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Prezenţa beneficiarilor primari la fiecare oră de curs se verifică de către cadrul didactic, care consemnează, în mod obligatoriu, fiecare absenţă. Absenţa se consemnează în catalog doar în cazul în care elevul nu este prezent la ora de curs şi nu poate fi folosită drept mijloc de coerciţie.</w:t>
      </w:r>
    </w:p>
    <w:p w14:paraId="5203E82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Motivarea absenţelor se face de către educatorul/învăţătorul/institutorul/profesorul pentru învăţământul primar/profesorul diriginte în ziua prezentării actelor justificative.</w:t>
      </w:r>
    </w:p>
    <w:p w14:paraId="7AED7036" w14:textId="4DD4B3CE"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cazul beneficiarilor primari minori, părinţii sau reprezentanţii legali au obligaţia de a prezenta personal învăţătorului/</w:t>
      </w:r>
      <w:r>
        <w:rPr>
          <w:rFonts w:ascii="Times New Roman" w:hAnsi="Times New Roman" w:cs="Times New Roman"/>
          <w:kern w:val="0"/>
          <w:sz w:val="24"/>
          <w:szCs w:val="24"/>
        </w:rPr>
        <w:t xml:space="preserve"> </w:t>
      </w:r>
      <w:r w:rsidRPr="00470BF1">
        <w:rPr>
          <w:rFonts w:ascii="Times New Roman" w:hAnsi="Times New Roman" w:cs="Times New Roman"/>
          <w:kern w:val="0"/>
          <w:sz w:val="24"/>
          <w:szCs w:val="24"/>
        </w:rPr>
        <w:t>institutorului/</w:t>
      </w:r>
      <w:r>
        <w:rPr>
          <w:rFonts w:ascii="Times New Roman" w:hAnsi="Times New Roman" w:cs="Times New Roman"/>
          <w:kern w:val="0"/>
          <w:sz w:val="24"/>
          <w:szCs w:val="24"/>
        </w:rPr>
        <w:t xml:space="preserve"> </w:t>
      </w:r>
      <w:r w:rsidRPr="00470BF1">
        <w:rPr>
          <w:rFonts w:ascii="Times New Roman" w:hAnsi="Times New Roman" w:cs="Times New Roman"/>
          <w:kern w:val="0"/>
          <w:sz w:val="24"/>
          <w:szCs w:val="24"/>
        </w:rPr>
        <w:t>profesorului pentru învăţământul primar/</w:t>
      </w:r>
      <w:r>
        <w:rPr>
          <w:rFonts w:ascii="Times New Roman" w:hAnsi="Times New Roman" w:cs="Times New Roman"/>
          <w:kern w:val="0"/>
          <w:sz w:val="24"/>
          <w:szCs w:val="24"/>
        </w:rPr>
        <w:t xml:space="preserve"> </w:t>
      </w:r>
      <w:r w:rsidRPr="00470BF1">
        <w:rPr>
          <w:rFonts w:ascii="Times New Roman" w:hAnsi="Times New Roman" w:cs="Times New Roman"/>
          <w:kern w:val="0"/>
          <w:sz w:val="24"/>
          <w:szCs w:val="24"/>
        </w:rPr>
        <w:t>profesorului diriginte actele justificative pentru absenţele copilului său.</w:t>
      </w:r>
    </w:p>
    <w:p w14:paraId="01F6BE3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Actele medicale pe baza cărora se face motivarea absenţelor sunt, după caz: adeverinţă eliberată de medicul cabinetului şcolar, de medicul de familie sau medicul de specialitate, adeverinţă/certificat medical/foaie de externare/scrisoare medicală eliberat(ă) de unitatea sanitară în care elevul a fost internat. Actele medicale trebuie să aibă viza cabinetului şcolar sau a medicului de familie care are în evidenţă fişele medicale/carnetele de sănătate ale beneficiarilor primari.</w:t>
      </w:r>
    </w:p>
    <w:p w14:paraId="71ECA59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 limita a 40 de ore de curs pe an şcolar, fără a depăşi 20% din numărul orelor alocate unei discipline, absenţele pot fi motivate doar pe baza cererilor scrise ale părintelui sau reprezentantului legal al elevului sau ale elevului major, adresate învăţătorului/institutorului/profesorului pentru învăţământul primar/profesorului diriginte al clasei, avizate în prealabil de motivare de către directorul unităţii de învăţământ.</w:t>
      </w:r>
    </w:p>
    <w:p w14:paraId="1E9968A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Prin excepţie de la prevederile alin. (5), pentru elevele gravide şi elevii părinţi absenţele pot fi motivate pentru un număr de ore de curs, în limita a 100 de ore de curs pe an şcolar, fără a depăşi 40% din numărul orelor alocate unei discipline.</w:t>
      </w:r>
    </w:p>
    <w:p w14:paraId="7E4F99B6" w14:textId="61A08AB5"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Educatorul/educatoarele/profesorul pentru educaţie timpurie/</w:t>
      </w:r>
      <w:r>
        <w:rPr>
          <w:rFonts w:ascii="Times New Roman" w:hAnsi="Times New Roman" w:cs="Times New Roman"/>
          <w:kern w:val="0"/>
          <w:sz w:val="24"/>
          <w:szCs w:val="24"/>
        </w:rPr>
        <w:t xml:space="preserve"> </w:t>
      </w:r>
      <w:r w:rsidRPr="00470BF1">
        <w:rPr>
          <w:rFonts w:ascii="Times New Roman" w:hAnsi="Times New Roman" w:cs="Times New Roman"/>
          <w:kern w:val="0"/>
          <w:sz w:val="24"/>
          <w:szCs w:val="24"/>
        </w:rPr>
        <w:t>învăţătorul/</w:t>
      </w:r>
      <w:r>
        <w:rPr>
          <w:rFonts w:ascii="Times New Roman" w:hAnsi="Times New Roman" w:cs="Times New Roman"/>
          <w:kern w:val="0"/>
          <w:sz w:val="24"/>
          <w:szCs w:val="24"/>
        </w:rPr>
        <w:t xml:space="preserve"> </w:t>
      </w:r>
      <w:r w:rsidRPr="00470BF1">
        <w:rPr>
          <w:rFonts w:ascii="Times New Roman" w:hAnsi="Times New Roman" w:cs="Times New Roman"/>
          <w:kern w:val="0"/>
          <w:sz w:val="24"/>
          <w:szCs w:val="24"/>
        </w:rPr>
        <w:t>institutorul/</w:t>
      </w:r>
      <w:r>
        <w:rPr>
          <w:rFonts w:ascii="Times New Roman" w:hAnsi="Times New Roman" w:cs="Times New Roman"/>
          <w:kern w:val="0"/>
          <w:sz w:val="24"/>
          <w:szCs w:val="24"/>
        </w:rPr>
        <w:t xml:space="preserve"> </w:t>
      </w:r>
      <w:r w:rsidRPr="00470BF1">
        <w:rPr>
          <w:rFonts w:ascii="Times New Roman" w:hAnsi="Times New Roman" w:cs="Times New Roman"/>
          <w:kern w:val="0"/>
          <w:sz w:val="24"/>
          <w:szCs w:val="24"/>
        </w:rPr>
        <w:t xml:space="preserve">profesorul pentru învăţământul primar/profesorul diriginte păstrează la sediul unităţii de </w:t>
      </w:r>
      <w:r w:rsidRPr="00470BF1">
        <w:rPr>
          <w:rFonts w:ascii="Times New Roman" w:hAnsi="Times New Roman" w:cs="Times New Roman"/>
          <w:kern w:val="0"/>
          <w:sz w:val="24"/>
          <w:szCs w:val="24"/>
        </w:rPr>
        <w:lastRenderedPageBreak/>
        <w:t>învăţământ, pe tot parcursul anului şcolar, actele pe baza cărora se face motivarea absenţelor, prezentate în termen de 7 zile calendaristice de la reluarea activităţii elevului.</w:t>
      </w:r>
    </w:p>
    <w:p w14:paraId="4EC8E8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Nerespectarea termenului prevăzut la alin. (7) atrage declararea absenţelor ca nemotivate.</w:t>
      </w:r>
    </w:p>
    <w:p w14:paraId="0C83F41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În cazul beneficiarilor primari reprezentanţi, absenţele se motivează pe baza actelor justificative, conform prevederilor </w:t>
      </w:r>
      <w:r w:rsidRPr="00470BF1">
        <w:rPr>
          <w:rFonts w:ascii="Times New Roman" w:hAnsi="Times New Roman" w:cs="Times New Roman"/>
          <w:color w:val="008000"/>
          <w:kern w:val="0"/>
          <w:sz w:val="24"/>
          <w:szCs w:val="24"/>
          <w:u w:val="single"/>
        </w:rPr>
        <w:t>statutului</w:t>
      </w:r>
      <w:r w:rsidRPr="00470BF1">
        <w:rPr>
          <w:rFonts w:ascii="Times New Roman" w:hAnsi="Times New Roman" w:cs="Times New Roman"/>
          <w:kern w:val="0"/>
          <w:sz w:val="24"/>
          <w:szCs w:val="24"/>
        </w:rPr>
        <w:t xml:space="preserve"> elevului.</w:t>
      </w:r>
    </w:p>
    <w:p w14:paraId="3D37D95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95</w:t>
      </w:r>
    </w:p>
    <w:p w14:paraId="2299C7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La cererea scrisă a directorilor unităţilor de învăţământ cu program sportiv suplimentar, a profesorilor-antrenori din unităţile de învăţământ cu program sportiv integrat, a directorilor cluburilor sportive şcolare/asociaţiilor sportive şcolare sau a conducerilor structurilor sportive, directorul unităţii de învăţământ aprobă motivarea absenţelor beneficiarilor primari care participă la cantonamente şi la competiţii de nivel local, judeţean, regional, naţional şi internaţional.</w:t>
      </w:r>
    </w:p>
    <w:p w14:paraId="007EE57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Directorul unităţii de învăţământ aprobă motivarea absenţelor beneficiarilor primari care participă la olimpiadele şi concursurile şcolare şi profesionale organizate la nivel local, judeţean/interjudeţean, regional, naţional şi internaţional, la cererea scrisă a profesorilor îndrumători/însoţitori.</w:t>
      </w:r>
    </w:p>
    <w:p w14:paraId="1F366EB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Directorul unităţii de învăţământ aprobă motivarea absenţelor beneficiarilor primari care participă la mobilităţi cu scop educaţional, în conformitate cu prevederile </w:t>
      </w:r>
      <w:r w:rsidRPr="00470BF1">
        <w:rPr>
          <w:rFonts w:ascii="Times New Roman" w:hAnsi="Times New Roman" w:cs="Times New Roman"/>
          <w:color w:val="008000"/>
          <w:kern w:val="0"/>
          <w:sz w:val="24"/>
          <w:szCs w:val="24"/>
          <w:u w:val="single"/>
        </w:rPr>
        <w:t>art. 131</w:t>
      </w:r>
      <w:r w:rsidRPr="00470BF1">
        <w:rPr>
          <w:rFonts w:ascii="Times New Roman" w:hAnsi="Times New Roman" w:cs="Times New Roman"/>
          <w:kern w:val="0"/>
          <w:sz w:val="24"/>
          <w:szCs w:val="24"/>
        </w:rPr>
        <w:t xml:space="preserve"> alin. (5) din Legea învăţământului preuniversitar nr. 198/2023, cu modificările şi completările ulterioare.</w:t>
      </w:r>
    </w:p>
    <w:p w14:paraId="0642EDF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Directorul unităţii de învăţământ are obligaţia să anunţe serviciile de asistenţă socială (SPAS/DAS) şi să contribuie la stabilirea unor măsuri de prevenire a abandonului şcolar, în cazul beneficiarilor primari care înregistrează absenţe la cel puţin 75% din numărul de ore de curs prevăzut într-un an şcolar la disciplinele/modulele respective.</w:t>
      </w:r>
    </w:p>
    <w:p w14:paraId="50B0605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96</w:t>
      </w:r>
    </w:p>
    <w:p w14:paraId="196C6A2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Elevii retraşi din învăţământul preuniversitar se pot reînmatricula, la cerere, de regulă la începutul anului şcolar, la acelaşi nivel/ciclu de învăţământ şi aceeaşi formă de învăţământ, cu susţinerea, după caz, a examenelor de diferenţă, redobândind astfel calitatea de elev.</w:t>
      </w:r>
    </w:p>
    <w:p w14:paraId="6F31C82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situaţia beneficiarilor primari retraşi din învăţământul preuniversitar, părinţii/reprezentanţii legali au obligaţia de a depune o declaraţie pe propria răspundere prin care îşi asumă că, în termen de cel mult 60 de zile, prezintă dovada continuării studiilor şi acte doveditoare privind domiciliul/rezidenţa elevului în vederea asigurării dreptului la educaţie al copilului. În caz contrar, directorul unităţii de învăţământ va informa Serviciul de Siguranţa Şcolară de pe raza căruia îşi desfăşoară activitatea.</w:t>
      </w:r>
    </w:p>
    <w:p w14:paraId="63D7E2B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Prin excepţie de la prevederile alin. (1) elevele gravide şi elevii părinţi aflaţi în perioada de îngrijire a copilului, retraşi, se pot reînmatricula la acelaşi an de studiu, în unitatea de învăţământ la care au fost şcolarizaţi, oricând în timpul anului şcolar.</w:t>
      </w:r>
    </w:p>
    <w:p w14:paraId="6C219E5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Încheierea situaţiei şcolare pentru elevele gravide şi pentru elevii părinţi aflaţi în perioada de îngrijire a copilului, reînmatriculaţi la acelaşi an de studiu, corespunzător anului de studiu la care a avut loc retragerea, se face, în cazul în care aceştia au un număr suficient de note, conform prevederilor prezentului regulament. În cazul în care acest fapt nu este posibil, elevii sunt declaraţi amânaţi, fiind aplicabile prevederile prezentului regulament, referitoare la situaţia beneficiarilor primari amânaţi.</w:t>
      </w:r>
    </w:p>
    <w:p w14:paraId="60C5106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 cadrul reţelei şcolare se pot înfiinţa grupe de acomodare pentru elevii români reîntorşi în ţară.</w:t>
      </w:r>
    </w:p>
    <w:p w14:paraId="031234E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La cererea părintelui sau a reprezentantului legal al elevului care nu a fost înscris în sistemul de învăţământ din România în ultimii doi ani, inspectoratul şcolar organizează în cadrul unităţilor de învăţământ grupe de acomodare, în conformitate cu Metodologia pentru organizarea grupelor de acomodare, prevăzută în </w:t>
      </w:r>
      <w:r w:rsidRPr="00470BF1">
        <w:rPr>
          <w:rFonts w:ascii="Times New Roman" w:hAnsi="Times New Roman" w:cs="Times New Roman"/>
          <w:b/>
          <w:bCs/>
          <w:color w:val="008000"/>
          <w:kern w:val="0"/>
          <w:sz w:val="24"/>
          <w:szCs w:val="24"/>
          <w:u w:val="single"/>
        </w:rPr>
        <w:t>anexa nr. 3</w:t>
      </w:r>
      <w:r w:rsidRPr="00470BF1">
        <w:rPr>
          <w:rFonts w:ascii="Times New Roman" w:hAnsi="Times New Roman" w:cs="Times New Roman"/>
          <w:kern w:val="0"/>
          <w:sz w:val="24"/>
          <w:szCs w:val="24"/>
        </w:rPr>
        <w:t xml:space="preserve"> la prezentul regulament.</w:t>
      </w:r>
    </w:p>
    <w:p w14:paraId="6C8354D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Grupele de acomodare au ca obiectiv sprijinirea elevului în dobândirea unui nivel corespunzător de limbă română şi în recuperarea decalajelor de orice fel, precum şi integrarea facilă în sistemul naţional de învăţământ preuniversitar, prin activităţi extraşcolare.</w:t>
      </w:r>
    </w:p>
    <w:p w14:paraId="055A58F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761376D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w:t>
      </w:r>
    </w:p>
    <w:p w14:paraId="63C3B72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Educaţia extraşcolară</w:t>
      </w:r>
    </w:p>
    <w:p w14:paraId="39FA36E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97</w:t>
      </w:r>
    </w:p>
    <w:p w14:paraId="4F18DA4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(1) Educaţia extraşcolară cuprinde ansamblul activităţilor educaţionale organizate în afara programului şcolar, în incinta unităţilor de învăţământ sau în afara acestora, care contribuie la dezvoltarea şi exersarea competenţelor formate prin intermediul curriculumului naţional, şi care se centrează pe dezvoltarea fizică, cognitivă, emoţională şi socială a beneficiarilor primari, în vederea integrării şi participării lor active în societate.</w:t>
      </w:r>
    </w:p>
    <w:p w14:paraId="077A2BD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Oferta activităţilor de educaţie extraşcolară la nivelul unităţilor de învăţământ preuniversitar este elaborată în urma unei consultări a beneficiarilor primari şi părinţilor/reprezentanţilor legali, în raport cu nevoile şi perspectivele acestora în vederea participării lor la iniţierea şi implementarea activităţilor de educaţie extraşcolară.</w:t>
      </w:r>
    </w:p>
    <w:p w14:paraId="74F06F0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Participarea beneficiarilor primari la activităţi educaţionale extraşcolare realizate de organizaţii publice sau private din afara sistemului naţional de învăţământ se realizează în baza unui acord/protocol de parteneriat cu unităţile de învăţământ preuniversitar sau cu unităţile de educaţie extraşcolară.</w:t>
      </w:r>
    </w:p>
    <w:p w14:paraId="46DF776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98</w:t>
      </w:r>
    </w:p>
    <w:p w14:paraId="05F4254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Activitatea educativă extraşcolară din unităţile de învăţământ se desfăşoară în afara orelor de curs.</w:t>
      </w:r>
    </w:p>
    <w:p w14:paraId="0245CDA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Activităţile educaţionale extraşcolare sunt realizate în cadrul unităţilor de învăţământ preuniversitar, al unităţilor de educaţie extraşcolară, în baze sportive, turistice şi centre de agrement, în tabere şcolare, muzee şi galerii de artă, centre comunitare, case de cultură, centre de tineret, grădini botanice, parcuri naţionale, biblioteci şi în alte spaţii educaţionale care îndeplinesc condiţiile de siguranţă a beneficiarilor primari.</w:t>
      </w:r>
    </w:p>
    <w:p w14:paraId="4AEEA15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99</w:t>
      </w:r>
    </w:p>
    <w:p w14:paraId="3FB01FC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Activităţile educaţionale extraşcolare desfăşurate în unităţile de învăţământ pot fi: culturale, civice, artistice, tehnice, ştiinţifice, recreative, turistice, ecologice, sportive, jurnalistice, de robotică, de voluntariat, de educaţie rutieră, financiară, juridică, antreprenorială, pentru sănătate şi alte categorii specifice.</w:t>
      </w:r>
    </w:p>
    <w:p w14:paraId="62C02DB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Activităţile educaţionale extraşcolare se pot desfăşura sub formă de proiecte şi programe educative, concursuri, festivaluri, expoziţii, campanii, schimburi culturale, excursii, serbări, expediţii, şcoli de vară, tabere şi caravane tematice, dezbateri, sesiuni de formare, simpozioane, vizite de studiu, vizite, ateliere deschise etc.</w:t>
      </w:r>
    </w:p>
    <w:p w14:paraId="01A5F10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Activitatea educaţională extraşcolară poate fi proiectată atât la nivelul fiecărei grupe/clase de beneficiari primari, de către educator/educatoare/învăţător/institutor/profesor pentru învăţământul preşcolar sau primar/profesor diriginte, cât şi la nivelul unităţii de învăţământ, de către coordonatorul pentru proiecte şi programe educative şcolare şi extraşcolare.</w:t>
      </w:r>
    </w:p>
    <w:p w14:paraId="561CCB4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Activităţile educaţionale extraşcolare sunt stabilite în consiliul profesoral al unităţii de învăţământ, împreună cu consiliul beneficiarilor primari, în conformitate cu opţiunile beneficiarilor primari, ale consiliului reprezentativ al părinţilor/reprezentanţilor legali şi ale asociaţiilor părinţilor/reprezentanţilor legali, acolo unde acestea există, precum şi cu resursele de care dispune unitatea de învăţământ.</w:t>
      </w:r>
    </w:p>
    <w:p w14:paraId="29AF109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Organizarea activităţilor educaţionale extraşcolare de către unităţile de învăţământ preuniversitar/comitetele de părinţi/asociaţiile de părinţi în parteneriat cu autorităţi publice locale, organizaţii neguvernamentale şi alţi parteneri educaţionali, sub forma excursiilor, taberelor, expediţiilor şi a altor activităţi de timp liber care necesită deplasarea din localitatea de domiciliu se face în conformitate cu regulamentul aprobat prin ordin al ministrului educaţiei.</w:t>
      </w:r>
    </w:p>
    <w:p w14:paraId="3C1BBC0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Activităţile educaţionale extraşcolare de timp liber care nu necesită deplasarea din localitate, precum şi activităţile extracurriculare şi extraşcolare organizate în incinta unităţii de învăţământ se derulează conform prevederilor prezentului regulament şi, după caz, cu acordul de principiu al părintelui/reprezentantului legal al beneficiarului primar, exprimat în scris, la începutul anului şcolar.</w:t>
      </w:r>
    </w:p>
    <w:p w14:paraId="0F09569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Calendarul activităţilor educaţionale extraşcolare este aprobat de consiliul de administraţie al unităţii de învăţământ.</w:t>
      </w:r>
    </w:p>
    <w:p w14:paraId="744B0CC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Rezultatele învăţării dobândite de preşcolari/elevi prin participarea la activităţi educaţionale extraşcolare se înscriu în portofoliul educaţional al elevului şi sunt recunoscute prin adeverinţe, diplome sau certificate acordate de unităţile de educaţie extraşcolară, unităţile de învăţământ preuniversitar sau partenerii acestora.</w:t>
      </w:r>
    </w:p>
    <w:p w14:paraId="7E373F0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(9) Cadrele didactice din unităţile de învăţământ preuniversitar valorifică rezultatele învăţării dobândite de preşcolari/elevi în urma participării acestora la activităţi educaţionale extraşcolare şi îi motivează pentru implicarea în activităţi extraşcolare, sprijinind accesul la aceste activităţi fără impunerea obligativităţii şi fără nicio discriminare.</w:t>
      </w:r>
    </w:p>
    <w:p w14:paraId="2879197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(10) Evaluarea activităţii educaţionale extraşcolare derulate la nivelul unităţii de învăţământ este parte a evaluării instituţionale a respectivei unităţi de învăţământ.</w:t>
      </w:r>
    </w:p>
    <w:p w14:paraId="48D2360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100</w:t>
      </w:r>
    </w:p>
    <w:p w14:paraId="436EAD6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Unităţile de învăţământ care desfăşoară învăţământul de artă şi învăţământul sportiv colaborează cu unităţile de educaţie extraşcolară cu activităţi de profil în vederea susţinerii reciproce.</w:t>
      </w:r>
    </w:p>
    <w:p w14:paraId="07FF885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Colaborarea dintre unităţile care desfăşoară învăţământul de artă şi învăţământul sportiv şi palatele, cluburile copiilor şi cluburile sportive şcolare se realizează în baza unor protocoale de parteneriat, care conţin obligaţiile şi beneficiile reciproce.</w:t>
      </w:r>
    </w:p>
    <w:p w14:paraId="711D1F8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Unităţile de învăţământ care desfăşoară învăţământul de artă pot colabora atât cu secţiile artistice din palatele şi cluburile copiilor cât şi cu alte secţii, în proiecte interdisciplinare.</w:t>
      </w:r>
    </w:p>
    <w:p w14:paraId="054E8BC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Unităţile de învăţământ care desfăşoară învăţământul sportiv pot colabora atât cu cluburile sportive şcolare cât şi cu secţiile de sport din palatele şi cluburile copiilor, cu sau fără certificat de identitate sportivă.</w:t>
      </w:r>
    </w:p>
    <w:p w14:paraId="31552B2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2B64890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III</w:t>
      </w:r>
    </w:p>
    <w:p w14:paraId="4AE9849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Evaluarea copiilor/elevilor</w:t>
      </w:r>
    </w:p>
    <w:p w14:paraId="5077337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SECŢIUNEA 1</w:t>
      </w:r>
    </w:p>
    <w:p w14:paraId="07FDDB8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Evaluarea rezultatelor învăţării. Încheierea situaţiei şcolare</w:t>
      </w:r>
    </w:p>
    <w:p w14:paraId="1F829F1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101</w:t>
      </w:r>
    </w:p>
    <w:p w14:paraId="711DE50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Scopurile evaluării sunt orientarea şi optimizarea procesului de predare-învăţare, precum şi gestionarea propriilor rezultate ale învăţării.</w:t>
      </w:r>
    </w:p>
    <w:p w14:paraId="22E76BA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102</w:t>
      </w:r>
    </w:p>
    <w:p w14:paraId="231984C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Conform legii, evaluările în sistemul de învăţământ preuniversitar se realizează la nivel de disciplină, domeniu de studiu sau modul de pregătire.</w:t>
      </w:r>
    </w:p>
    <w:p w14:paraId="2507154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sistemul de învăţământ preuniversitar evaluarea se centrează pe competenţe, oferă feedback real beneficiarilor primari, părinţilor/reprezentanţilor legali şi cadrelor didactice şi stă la baza planurilor individuale de învăţare.</w:t>
      </w:r>
    </w:p>
    <w:p w14:paraId="1BC899A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Începând cu anul şcolar 2025 - 2026, toate evaluările se realizează pe baza standardelor naţionale de evaluare pentru fiecare disciplină, domeniu de studiu şi modul de pregătire. Pentru toate disciplinele din învăţământul primar, gimnazial şi liceal, filierele teoretică, vocaţională, precum şi tehnologică, pentru disciplinele din trunchiul comun, standardele naţionale de evaluare se elaborează de către Centrul Naţional pentru Curriculum şi Evaluare. Pentru învăţământul tehnologic, pentru fiecare disciplină/domeniu de studiu/modul de pregătire care nu este în trunchiul comun, standardele naţionale de evaluare se realizează de Centrul Naţional de Învăţământ Tehnologic şi Tehnologic Dual.</w:t>
      </w:r>
    </w:p>
    <w:p w14:paraId="79BBEA2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Rezultatul evaluării, exprimat prin calificativ, notă, punctaj etc., nu poate fi folosit ca mijloc de coerciţie, acesta reflectând strict rezultatele învăţării, conform prevederilor legale.</w:t>
      </w:r>
    </w:p>
    <w:p w14:paraId="3913648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103</w:t>
      </w:r>
    </w:p>
    <w:p w14:paraId="3804D1C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Evaluarea rezultatelor la învăţătură se realizează permanent, pe parcursul anului şcolar.</w:t>
      </w:r>
    </w:p>
    <w:p w14:paraId="2BF0C2B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La sfârşitul clasei pregătitoare şi clasei I, evaluarea dezvoltării fizice, socioemoţionale, cognitive, a limbajului şi a comunicării, precum şi a dezvoltării capacităţilor şi atitudinilor faţă de învăţare ale copilului, realizată pe parcursul întregului an şcolar, se finalizează prin completarea unui raport, de către cadrul didactic responsabil împreună cu consilierul şcolar, în baza unei metodologii aprobate prin ordin al ministrului educaţiei.</w:t>
      </w:r>
    </w:p>
    <w:p w14:paraId="4E6AD73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La sfârşitul învăţământului antepreşcolar, evaluarea longitudinală a dezvoltării copilului şi a nivelului de pregătire al acestuia pentru următorul nivel de învăţământ - nivel preşcolar, se finalizează prin completarea, de către educator/educatoare, a Fişei de apreciere a progresului individual al copilului, al cărei model se regăseşte în Curriculumul pentru educaţie timpurie. Fişa de apreciere a progresului individual al copilului este discutată cu părintele şi este asumată prin semnătură de către acesta, care are obligaţia de a o transmite mai departe cadrului didactic care preia copilul, atunci când acesta trece la nivelul următor.</w:t>
      </w:r>
    </w:p>
    <w:p w14:paraId="73D073E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(4) La sfârşitul grupei mari din învăţământul preşcolar, cadrul didactic, în colaborare cu consilierul şcolar, completează raportul descriptiv de evaluare privind dezvoltarea fizică şi formarea competenţelor cognitive şi socio-emoţionale ale copilului, conform modelului prezentat în metodologia specifică. Raportul este discutat cu părintele şi este asumat prin semnătură de către acesta, care are obligaţia de a-l transmite mai departe cadrului didactic care preia copilul, atunci când acesta trece la nivelul următor.</w:t>
      </w:r>
    </w:p>
    <w:p w14:paraId="1EFAA9C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Portofoliul educaţional este obligatoriu începând cu generaţia de preşcolari care intră în grupa mijlocie şi generaţia de elevi din clasa pregătitoare, în anul şcolar 2024 - 2025. Formatul portofoliului educaţional, modalitatea de înscriere a datelor şi alte detalii sunt cuprinse în metodologia specifică aprobată prin ordin al ministrului educaţiei.</w:t>
      </w:r>
    </w:p>
    <w:p w14:paraId="1150EB5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Portofoliul educaţional poate fi realizat şi în format digital.</w:t>
      </w:r>
    </w:p>
    <w:p w14:paraId="68609E6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104</w:t>
      </w:r>
    </w:p>
    <w:p w14:paraId="5DAA9C2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Instrumentele de evaluare se stabilesc în funcţie de vârstă şi de particularităţile psihopedagogice ale beneficiarilor primari ai educaţiei şi de specificul fiecărei discipline. Acestea sunt:</w:t>
      </w:r>
    </w:p>
    <w:p w14:paraId="75366FB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evaluări orale;</w:t>
      </w:r>
    </w:p>
    <w:p w14:paraId="4468CBF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teste, lucrări scrise;</w:t>
      </w:r>
    </w:p>
    <w:p w14:paraId="0365D9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experimente şi activităţi practice;</w:t>
      </w:r>
    </w:p>
    <w:p w14:paraId="7546F63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referate;</w:t>
      </w:r>
    </w:p>
    <w:p w14:paraId="3E607D2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proiecte;</w:t>
      </w:r>
    </w:p>
    <w:p w14:paraId="16AE7E5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probe practice;</w:t>
      </w:r>
    </w:p>
    <w:p w14:paraId="3F3281E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alte instrumente stabilite de comisia pentru curriculum şi aprobate de director sau elaborate de către Ministerul Educaţiei/inspectoratele şcolare.</w:t>
      </w:r>
    </w:p>
    <w:p w14:paraId="0FAEB67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învăţământul primar, la clasele I - IV, în cel gimnazial, liceal, profesional şi în cel postliceal, elevii vor avea la fiecare disciplină/modul, cu excepţia celor preponderent practice, cel puţin două evaluări prin lucrare scrisă/test pe an şcolar.</w:t>
      </w:r>
    </w:p>
    <w:p w14:paraId="3C9ABF8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105</w:t>
      </w:r>
    </w:p>
    <w:p w14:paraId="17B1B49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Testele de evaluare şi subiectele de examen de orice tip se elaborează pe baza cerinţelor didactico-metodologice stabilite de programele şcolare, parte a curriculumului naţional.</w:t>
      </w:r>
    </w:p>
    <w:p w14:paraId="176AFBC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color w:val="FF0000"/>
          <w:kern w:val="0"/>
          <w:sz w:val="24"/>
          <w:szCs w:val="24"/>
          <w:u w:val="single"/>
        </w:rPr>
        <w:t>ART. 106</w:t>
      </w:r>
    </w:p>
    <w:p w14:paraId="7E4A983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Rezultatele evaluării se exprimă, după caz, prin:</w:t>
      </w:r>
    </w:p>
    <w:p w14:paraId="0EBFB29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aprecieri descriptive privind dezvoltarea copilului - la nivelurile antepreşcolar, preşcolar şi clasa pregătitoare;</w:t>
      </w:r>
    </w:p>
    <w:p w14:paraId="6B33B8C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calificative la clasele I - IV din învăţământul de masă şi, respectiv, pentru clasele I - IV şi pentru nivelul de învăţământ gimnazial din învăţământul special care şcolarizează elevi cu deficienţe grave, severe, profunde sau asociate;</w:t>
      </w:r>
    </w:p>
    <w:p w14:paraId="3A4392C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note de la 1 la 10 în învăţământul gimnazial, liceal, profesional şi în învăţământul postliceal;</w:t>
      </w:r>
    </w:p>
    <w:p w14:paraId="4D631EB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prin punctaje/coduri specifice, în cazul testelor standardizate aplicate în afara evaluărilor externe prevăzute de lege;</w:t>
      </w:r>
    </w:p>
    <w:p w14:paraId="6E9ED37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prin rapoarte anuale de evaluare a dezvoltării fizice, socioemoţionale, cognitive, a limbajului şi a comunicării, precum şi a dezvoltării capacităţilor şi atitudinilor de învăţare, pentru clasa pregătitoare şi clasa I.</w:t>
      </w:r>
    </w:p>
    <w:p w14:paraId="5E2416E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#M2</w:t>
      </w:r>
    </w:p>
    <w:p w14:paraId="2990B56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(2) Rezultatele evaluării se consemnează în catalog, cu cerneală albastră, sub forma: "Calificativul/data", respectiv "Nota/data", şi/sau în catalogul electronic, cu obligativitatea tipăririi, înregistrării şi arhivării acestuia la sfârşitul anului şcolar, prin compartimentul secretariat, în conformitate cu prevederile cuprinse în Standardele tehnice minime necesare pentru utilizarea catalogului electronic, aprobate prin ordin al ministrului educaţiei şi cercetării.</w:t>
      </w:r>
    </w:p>
    <w:p w14:paraId="2F8BFD7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#B</w:t>
      </w:r>
    </w:p>
    <w:p w14:paraId="2886CDC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Prin excepţie de la prevederile alin. (2), la nivelurile antepreşcolar şi preşcolar (grupa mică şi mijlocie), rezultatele evaluării sunt consemnate în caietul de observaţii, iar pentru grupa mare din învăţământul preşcolar şi clasa pregătitoare din învăţământul primar, în raportul anual de evaluare.</w:t>
      </w:r>
    </w:p>
    <w:p w14:paraId="5690996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Controlul utilizării şi al respectării standardelor naţionale de evaluare de către cadrele didactice se realizează prin inspecţia şcolară.</w:t>
      </w:r>
    </w:p>
    <w:p w14:paraId="04596C3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(5) Din momentul aprobării standardelor naţionale de evaluare, evaluarea copiilor/beneficiarilor primari fără respectarea acestora şi/sau evaluarea fără respectarea metodologiilor de evaluare, realizată de personalul didactic, constituie abatere disciplinară şi se sancţionează în conformitate cu prevederile </w:t>
      </w:r>
      <w:r w:rsidRPr="00470BF1">
        <w:rPr>
          <w:rFonts w:ascii="Times New Roman" w:hAnsi="Times New Roman" w:cs="Times New Roman"/>
          <w:color w:val="008000"/>
          <w:kern w:val="0"/>
          <w:sz w:val="24"/>
          <w:szCs w:val="24"/>
          <w:u w:val="single"/>
        </w:rPr>
        <w:t>art. 210</w:t>
      </w:r>
      <w:r w:rsidRPr="00470BF1">
        <w:rPr>
          <w:rFonts w:ascii="Times New Roman" w:hAnsi="Times New Roman" w:cs="Times New Roman"/>
          <w:kern w:val="0"/>
          <w:sz w:val="24"/>
          <w:szCs w:val="24"/>
        </w:rPr>
        <w:t xml:space="preserve"> alin. (1) din Legea învăţământului preuniversitar nr. 198/2023, cu modificările şi completările ulterioare.</w:t>
      </w:r>
    </w:p>
    <w:p w14:paraId="7599607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Pentru filiera teoretică, evaluarea continuă se face în spaţiul şcolar, prin aplicarea instrumentelor de evaluare, cu accent pe caracterul formativ al acesteia.</w:t>
      </w:r>
    </w:p>
    <w:p w14:paraId="18173B1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Pentru filierele tehnologice, evaluarea continuă se realizează în spaţiul şcolar, prin aplicarea instrumentelor de evaluare, şi la angajatori/locurile de practică, prin probe practice. Competenţele profesionale pot fi evaluate integral la angajatori/locurile de practică.</w:t>
      </w:r>
    </w:p>
    <w:p w14:paraId="4E434E5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Evaluarea realizată pe baza standardelor naţionale de evaluare, ca niveluri de performanţă a competenţelor specifice din programele şcolare, stă la baza planurilor individuale de învăţare realizate de către profesorul de la clasă.</w:t>
      </w:r>
    </w:p>
    <w:p w14:paraId="0721C0D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Pentru frauda constatată la evaluările scrise, inclusiv la probele scrise din cadrul examenelor/concursurilor organizate la nivelul unităţii de învăţământ, conform prezentului regulament, se acordă nota 1 sau, după caz, calificativul insuficient.</w:t>
      </w:r>
    </w:p>
    <w:p w14:paraId="34EFD26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(10) Elevii vor beneficia pe parcursul unui an şcolar de cel puţin un plan individualizat de învăţare, elaborat în urma evaluărilor susţinute şi după interpretarea rezultatelor de către cadrul didactic, care va fi folosit pentru consolidarea cunoştinţelor, pentru întreprinderea unor acţiuni de învăţare remedială şi pentru stimularea beneficiarilor primari capabili de performanţe superioare.</w:t>
      </w:r>
    </w:p>
    <w:p w14:paraId="6F6741C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(11) Portofoliul educaţional cuprinde documente relevante pentru rezultatele învăţării beneficiarilor primari: certificări care prezintă rezultate la disciplinele de studiu, pe ani de studiu/niveluri de şcolarizare, rezultate la evaluările naţionale şi recomandări de recuperare a pierderilor de învăţare, produse sau rezultate ale activităţilor desfăşurate, diplome, certificate sau alte înscrisuri obţinute în urma evaluării competenţelor dobândite în diferite contexte, formale, nonformale şi informale.</w:t>
      </w:r>
    </w:p>
    <w:p w14:paraId="6754893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(12) Portofoliul educaţional se utilizează începând cu debutul învăţământului obligatoriu şi este utilizat pe tot parcursul învăţământului preuniversitar. Informaţii din portofoliul educaţional pot fi utilizate pentru identificarea decalajelor educaţionale şi fundamentarea intervenţiilor de sprijin.</w:t>
      </w:r>
    </w:p>
    <w:p w14:paraId="3121469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(13) La finalizarea învăţământului gimnazial şi liceal, profesorul consilier şcolar şi dirigintele au obligaţia să emită câte o recomandare de încadrare într-o formă de învăţământ de nivel superior, având caracter de orientare şcolară pentru fiecare elev în parte. În cazul absolvenţilor de învăţământ liceal se poate realiza şi o recomandare sub forma unei orientări vocaţionale de încadrare pe piaţa forţei de muncă. Recomandările sunt consultative şi sunt emise în baza metodologiei specifice şi sunt incluse în portofoliul educaţional.</w:t>
      </w:r>
    </w:p>
    <w:p w14:paraId="649EFF5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(14) După finalizarea învăţământului obligatoriu, portofoliul educaţional poate fi completat cu rezultate ale activităţilor de învăţare pe tot parcursul vieţii.</w:t>
      </w:r>
    </w:p>
    <w:p w14:paraId="42B7056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107</w:t>
      </w:r>
    </w:p>
    <w:p w14:paraId="0255FA0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Pentru nivelurile antepreşcolar şi preşcolar, rezultatele evaluării se comunică şi se discută individual cu părinţii sau reprezentanţii legali.</w:t>
      </w:r>
    </w:p>
    <w:p w14:paraId="3764F92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Calificativele/Notele acordate se comunică în mod obligatoriu beneficiarilor primari şi părinţilor/reprezentanţilor legali şi se trec în catalog şi în carnetul de elev de către cadrul didactic care le acordă.</w:t>
      </w:r>
    </w:p>
    <w:p w14:paraId="37B7A35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învăţământul primar cu predare în limbile minorităţilor naţionale, calificativele se pot comunica şi în limba de predare de către cadrul didactic.</w:t>
      </w:r>
    </w:p>
    <w:p w14:paraId="1B0129D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Numărul de calificative/note acordate anual fiecărui elev, la fiecare disciplină de studiu, este stabilit de cadrul didactic, în funcţie de numărul unităţilor de învăţare şi de numărul săptămânal de ore prevăzut în planul-cadru. La fiecare disciplină numărul de calificative/note acordate anual este, de regulă, cu cel puţin trei mai mare decât numărul de ore alocat săptămânal disciplinei în planul-cadru de învăţământ, dar nu mai mic de patru note pe an şcolar pentru fiecare disciplină. În cazul disciplinelor de studiu cu mai puţin de o oră/săptămână, numărul minim de note acordate pentru un an şcolar este de două.</w:t>
      </w:r>
    </w:p>
    <w:p w14:paraId="16AF585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 cazul curriculumului organizat modular, numărul de note acordate trebuie să fie corelat cu numărul de ore alocate fiecărui modul în planul de învăţământ, precum şi cu structura </w:t>
      </w:r>
      <w:r w:rsidRPr="00470BF1">
        <w:rPr>
          <w:rFonts w:ascii="Times New Roman" w:hAnsi="Times New Roman" w:cs="Times New Roman"/>
          <w:kern w:val="0"/>
          <w:sz w:val="24"/>
          <w:szCs w:val="24"/>
        </w:rPr>
        <w:lastRenderedPageBreak/>
        <w:t>modulului, de regulă, o notă la un număr de 25 de ore. Numărul minim de note acordate elevului la un modul este de două.</w:t>
      </w:r>
    </w:p>
    <w:p w14:paraId="5FDD4B7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Elevii aflaţi în situaţie de corigenţă vor avea cu cel puţin un calificativ/o notă în plus faţă de numărul de calificative/note prevăzut la alin. (4), ultimul calificativ/ultima notă fiind acordat/ă, de regulă, în ultimele trei săptămâni ale anului şcolar.</w:t>
      </w:r>
    </w:p>
    <w:p w14:paraId="47A4D4B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La finalul fiecărui interval de cursuri din structura anului şcolar, se acordă câte o notă/un calificativ la purtare, luând în considerare comportamentul elevului.</w:t>
      </w:r>
    </w:p>
    <w:p w14:paraId="198265E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108</w:t>
      </w:r>
    </w:p>
    <w:p w14:paraId="3A8CF3F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La sfârşitul anului şcolar, cadrele didactice au obligaţia să încheie situaţia şcolară a beneficiarilor primari. În situaţia în care cadrul didactic refuză să încheie situaţia şcolară a beneficiarilor primari şi elevii au note suficiente, consiliul de administraţie al unităţii de învăţământ va desemna un cadru didactic care să le încheie situaţia şcolară în locul acestuia.</w:t>
      </w:r>
    </w:p>
    <w:p w14:paraId="4C780D6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La sfârşitul fiecărui interval de cursuri, învăţătorul/institutorul/profesorul pentru învăţământul primar/profesorul diriginte consultă consiliul clasei pentru acordarea notei la purtare pentru intervalul respectiv, prin care este evaluat comportamentul elevului, precum şi respectarea de către acesta a reglementărilor adoptate de unitatea de învăţământ.</w:t>
      </w:r>
    </w:p>
    <w:p w14:paraId="34A78EA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La sfârşitul anului şcolar, învăţătorul/institutorul/profesorul pentru învăţământul primar/profesorul diriginte consultă consiliul clasei pentru elaborarea aprecierii asupra situaţiei şcolare a fiecărui elev.</w:t>
      </w:r>
    </w:p>
    <w:p w14:paraId="1B193D4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În cazul secţiilor/şcolilor speciale germane din România, ale căror cursuri sunt finalizate cu diplomă de acces general în învăţământul superior german şi diplomă de bacalaureat, structura anului şcolar şi modalitatea de încheiere a situaţiei şcolare se adaptează la sistemul educaţional german de către consiliul de administraţie al unităţii de învăţământ.</w:t>
      </w:r>
    </w:p>
    <w:p w14:paraId="325133C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109</w:t>
      </w:r>
    </w:p>
    <w:p w14:paraId="703CF2D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La fiecare disciplină de studiu/modul, inclusiv la purtare se încheie anual o singură medie, calculată prin rotunjirea mediei aritmetice a notelor la cel mai apropiat număr întreg. La o diferenţă de 50 de sutimi, rotunjirea se face în favoarea elevului. Media, respectiv calificativul la purtare rezultat la finalul anului şcolar ca medie a notelor acordate pentru fiecare interval de învăţare, luând în considerare comportamentul elevului, se diminuează în mod corespunzător cu unul sau mai multe puncte, în cazul beneficiarilor primari care au înregistrat un număr de absenţe nemotivate, în conformitate cu prevederile prezentului Regulament-cadru, precum şi cu prevederile </w:t>
      </w:r>
      <w:r w:rsidRPr="00470BF1">
        <w:rPr>
          <w:rFonts w:ascii="Times New Roman" w:hAnsi="Times New Roman" w:cs="Times New Roman"/>
          <w:color w:val="008000"/>
          <w:kern w:val="0"/>
          <w:sz w:val="24"/>
          <w:szCs w:val="24"/>
          <w:u w:val="single"/>
        </w:rPr>
        <w:t>Statutului</w:t>
      </w:r>
      <w:r w:rsidRPr="00470BF1">
        <w:rPr>
          <w:rFonts w:ascii="Times New Roman" w:hAnsi="Times New Roman" w:cs="Times New Roman"/>
          <w:kern w:val="0"/>
          <w:sz w:val="24"/>
          <w:szCs w:val="24"/>
        </w:rPr>
        <w:t xml:space="preserve"> elevului.</w:t>
      </w:r>
    </w:p>
    <w:p w14:paraId="6D3E461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Mediile se consemnează în catalog cu cerneală roşie.</w:t>
      </w:r>
    </w:p>
    <w:p w14:paraId="09134AD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cazul în care curriculumul este organizat modular, fiecare modul se dezvoltă ca o unitate autonomă de instruire. Media unui modul se calculează din notele obţinute pe parcursul desfăşurării modulului, conform prevederilor alin. (1). Încheierea mediei unui modul care se termină pe parcursul anului se face în momentul finalizării acestuia.</w:t>
      </w:r>
    </w:p>
    <w:p w14:paraId="442B621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Media anuală generală se calculează ca medie aritmetică, cu două zecimale, prin rotunjire, a mediilor anuale de la toate disciplinele/modulele şi de la purtare.</w:t>
      </w:r>
    </w:p>
    <w:p w14:paraId="4F5EDE7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110</w:t>
      </w:r>
    </w:p>
    <w:p w14:paraId="0589CB2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La clasele I - IV se stabilesc calificative anuale la fiecare disciplină de studiu.</w:t>
      </w:r>
    </w:p>
    <w:p w14:paraId="1243996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Pentru aceste clase, calificativul pe disciplină se stabileşte astfel: se aleg două calificative cu frecvenţa cea mai mare, acordate în timpul anului şcolar, după care, în perioadele de recapitulare şi de consolidare a materiei, în urma aplicării unor probe de evaluare sumativă, cadrul didactic poate opta pentru unul dintre cele două calificative, în baza următoarelor criterii:</w:t>
      </w:r>
    </w:p>
    <w:p w14:paraId="466085B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progresul sau regresul elevului;</w:t>
      </w:r>
    </w:p>
    <w:p w14:paraId="7FF5B48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raportul efort-performanţă realizată;</w:t>
      </w:r>
    </w:p>
    <w:p w14:paraId="101ADDE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creşterea sau descreşterea motivaţiei elevului;</w:t>
      </w:r>
    </w:p>
    <w:p w14:paraId="71C0D34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realizarea unor sarcini din programul suplimentar de pregătire sau de recuperare, stabilite de cadrul didactic şi care au fost aduse la cunoştinţa părintelui/reprezentantului legal.</w:t>
      </w:r>
    </w:p>
    <w:p w14:paraId="0D76CA4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111</w:t>
      </w:r>
    </w:p>
    <w:p w14:paraId="213BAEB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învăţământul primar, calificativele anuale la fiecare disciplină se consemnează în catalog de către învăţătorul/institutorul/profesorul pentru învăţământul primar/profesorul de specialitate. Calificativele la purtare se consemnează în catalog de către învăţători/institutori/profesorii pentru învăţământul primar.</w:t>
      </w:r>
    </w:p>
    <w:p w14:paraId="09AB361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(2) În învăţământul gimnazial, liceal, profesional şi postliceal, mediile anuale pe disciplină/modul se consemnează în catalog de către cadrul didactic care a predat disciplina/modulul. Mediile la purtare se consemnează în catalog de profesorii diriginţi ai claselor.</w:t>
      </w:r>
    </w:p>
    <w:p w14:paraId="084606D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color w:val="FF0000"/>
          <w:kern w:val="0"/>
          <w:sz w:val="24"/>
          <w:szCs w:val="24"/>
          <w:u w:val="single"/>
        </w:rPr>
        <w:t>ART. 112</w:t>
      </w:r>
    </w:p>
    <w:p w14:paraId="01821A3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Elevii scutiţi de efort fizic au obligaţia de a fi prezenţi la orele de educaţie fizică şi sport. Beneficiarilor primari scutiţi medical pe parcursul unui întreg an şcolar nu li se acordă calificative/note şi nu li se încheie media la această disciplină, respectiv, media anuală se calculează fără media de la această disciplină.</w:t>
      </w:r>
    </w:p>
    <w:p w14:paraId="77345FD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Pentru elevii scutiţi medical pe parcursul unui întreg an şcolar, profesorul de educaţie fizică şi sport consemnează în catalog, la rubrica respectivă, "scutit medical în anul şcolar", specificând totodată documentul medical, numărul şi data eliberării acestuia. Documentul medical va fi ataşat la dosarul personal al elevului, aflat la secretariat.</w:t>
      </w:r>
    </w:p>
    <w:p w14:paraId="2F4E576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Pentru elevii scutiţi medical, pe o perioadă determinată în timpul anului şcolar, profesorul de educaţie fizică şi sport consemnează în catalog, la rubrica respectivă, "scutit medical în anul şcolar, începând cu data de: ... până la ...", specificând totodată documentul medical, numărul şi data eliberării acestuia. Documentul medical va fi ataşat la dosarul personal al elevului, aflat la secretariat.</w:t>
      </w:r>
    </w:p>
    <w:p w14:paraId="6B7B358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#M2</w:t>
      </w:r>
    </w:p>
    <w:p w14:paraId="70C1373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(4) Beneficiarilor primari scutiţi de efort fizic la orele de educaţie fizică şi sport, pe o perioadă determinată în timpul anului şcolar, li se încheie media la această disciplină, pentru anul şcolar respectiv, numai dacă au obţinut cel puţin 2 calificative/note. În caz contrar, acestor elevi nu li se încheie media la această disciplină şi, respectiv, media anuală se calculează fără media de la această disciplină.</w:t>
      </w:r>
    </w:p>
    <w:p w14:paraId="3F70E5D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#B</w:t>
      </w:r>
    </w:p>
    <w:p w14:paraId="692D67D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Elevii scutiţi medical nu sunt obligaţi să vină în echipament sportiv la orele de educaţie fizică şi sport, dar trebuie să aibă încălţăminte adecvată pentru sălile de sport. Absenţele la aceste ore se consemnează în catalog.</w:t>
      </w:r>
    </w:p>
    <w:p w14:paraId="0DF609B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Pentru integrarea în colectiv a beneficiarilor primari scutiţi medical, în timpul orei de educaţie fizică şi sport, cadrul didactic le poate atribui sarcini organizatorice care vor avea în vedere recomandările medicale, de exemplu: arbitraj, cronometrare, măsurare, înregistrarea unor elemente tehnice, ţinerea scorului etc.</w:t>
      </w:r>
    </w:p>
    <w:p w14:paraId="32E04E9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113</w:t>
      </w:r>
    </w:p>
    <w:p w14:paraId="6233897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Şcolarizarea beneficiarilor primari sportivi nominalizaţi de federaţiile naţionale sportive pentru centrele naţionale olimpice/de excelenţă se realizează în unităţi de învăţământ situate în apropierea acestor structuri sportive şi respectă dinamica selecţiei loturilor. Situaţia şcolară, înregistrată în perioadele în care elevii se pregătesc în aceste centre, se transmite unităţilor de învăţământ de care aceştia aparţin. În cazul în care şcolarizarea se realizează în unităţi de învăţământ care nu pot asigura pregătirea beneficiarilor primari la unele discipline de învăţământ, situaţia şcolară a acestor elevi se poate încheia, la disciplinele respective, la unităţile de învăţământ de care elevii aparţin, după întoarcerea acestora, conform prezentului regulament.</w:t>
      </w:r>
    </w:p>
    <w:p w14:paraId="6E2C695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114</w:t>
      </w:r>
    </w:p>
    <w:p w14:paraId="38D1749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Participarea la ora de religie se realizează în conformitate cu prevederile legale în vigoare.</w:t>
      </w:r>
    </w:p>
    <w:p w14:paraId="56736E6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115</w:t>
      </w:r>
    </w:p>
    <w:p w14:paraId="255EFDD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Sunt declaraţi promovaţi elevii care, la sfârşitul anului şcolar, obţin la fiecare disciplină de studiu/modul cel puţin media anuală 5/calificativul "Suficient", iar la purtare, media anuală 6/calificativul "Suficient".</w:t>
      </w:r>
    </w:p>
    <w:p w14:paraId="483D298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Elevii liceelor pedagogice, ai liceelor teologice şi ai liceelor militare care obţin la purtare media anuală mai mică de 8 nu mai pot continua studiile la aceste profiluri. Aceşti elevi sunt obligaţi să se transfere, pentru anul şcolar următor, la alte profiluri/licee, cu respectarea legislaţiei în vigoare şi a regulamentelor de organizare şi funcţionare a unităţilor în cauză.</w:t>
      </w:r>
    </w:p>
    <w:p w14:paraId="6D6FD72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color w:val="FF0000"/>
          <w:kern w:val="0"/>
          <w:sz w:val="24"/>
          <w:szCs w:val="24"/>
          <w:u w:val="single"/>
        </w:rPr>
        <w:t>ART. 116</w:t>
      </w:r>
    </w:p>
    <w:p w14:paraId="769D86D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Elevii de la clasele cu profil artistic sau sportiv trebuie să obţină media cel puţin 6 la disciplina principală de specialitate, pentru aceste profiluri/specializări.</w:t>
      </w:r>
    </w:p>
    <w:p w14:paraId="144C108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Elevii de la clasele cu specializările muzică, coregrafie şi arta actorului trebuie să obţină cel puţin nota 6 pentru specializarea respectivă la examenul de sfârşit de an şcolar.</w:t>
      </w:r>
    </w:p>
    <w:p w14:paraId="4522B3B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(3) Elevii de la clasele cu specializările arte vizuale, arte plastice, arte decorative, arhitectură, arte ambientale, design, conservare-restaurare bunuri culturale trebuie să obţină la toate disciplinele practice de specialitate media anuală cel puţin 6.</w:t>
      </w:r>
    </w:p>
    <w:p w14:paraId="5F55D89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Elevii de la clasele cu profil pedagogic trebuie să obţină la sfârşitul anului şcolar medii anuale de cel puţin 6 la disciplinele limba şi literatura română/limba şi literatura maternă, matematică/aritmetică şi la disciplinele pedagogice de profil.</w:t>
      </w:r>
    </w:p>
    <w:p w14:paraId="7B63C40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#M2</w:t>
      </w:r>
    </w:p>
    <w:p w14:paraId="3D64BF0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(5) Elevii care nu îndeplinesc condiţiile de la alin. (1) - (4) se vor transfera, pentru anul şcolar următor, la alte profiluri/specializări, cu respectarea legislaţiei în vigoare şi a regulamentelor de organizare şi funcţionare a unităţilor în cauză.</w:t>
      </w:r>
    </w:p>
    <w:p w14:paraId="5D00372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#B</w:t>
      </w:r>
    </w:p>
    <w:p w14:paraId="6C505F9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117</w:t>
      </w:r>
    </w:p>
    <w:p w14:paraId="62709CF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Sunt declaraţi amânaţi elevii cărora nu li se poate definitiva situaţia şcolară la una sau la mai multe discipline de studiu/module din următoarele motive:</w:t>
      </w:r>
    </w:p>
    <w:p w14:paraId="1543947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au absentat, motivat şi nemotivat, la cel puţin 50% din numărul de ore de curs prevăzut într-un an şcolar la disciplinele/modulele respective şi nu au numărul minim de calificative/note prevăzut de prezentul regulament;</w:t>
      </w:r>
    </w:p>
    <w:p w14:paraId="5CA36B0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au fost scutiţi de frecvenţă de către directorul unităţii de învăţământ în urma unor solicitări oficiale, pentru perioada participării la festivaluri şi concursuri profesionale, cultural-artistice şi sportive, interne şi internaţionale, cantonamente şi pregătire specializată;</w:t>
      </w:r>
    </w:p>
    <w:p w14:paraId="044EB90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au beneficiat de bursă de studiu în străinătate, recunoscută de Ministerul Educaţiei;</w:t>
      </w:r>
    </w:p>
    <w:p w14:paraId="5B1DEDB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au urmat studiile, pentru o perioadă determinată de timp, în alte ţări;</w:t>
      </w:r>
    </w:p>
    <w:p w14:paraId="2635054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nu au un număr suficient de calificative/note necesar pentru încheierea mediei/mediilor sau nu au calificativele/mediile anuale la disciplinele/modulele respective consemnate în catalog de către cadrul didactic din alte motive decât cele de mai sus, neimputabile personalului didactic de predare.</w:t>
      </w:r>
    </w:p>
    <w:p w14:paraId="5B1779E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perioada examenelor coincide cu perioada de naştere în cazul elevelor gravide sau cu perioada de îngrijire a copilului în cazul beneficiarilor primari părinţi, dovedită prin documente medicale.</w:t>
      </w:r>
    </w:p>
    <w:p w14:paraId="2EACBDA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Încheierea situaţiei şcolare a beneficiarilor primari amânaţi se face înaintea sesiunii de corigenţe, într-o perioadă stabilită de consiliul de administraţie. Elevii amânaţi care nu promovează la una sau două discipline/module de studiu în sesiunea de examene de încheiere a situaţiei şcolare a beneficiarilor primari amânaţi se pot prezenta la sesiunea de examene de corigenţe. Elevii declaraţi amânaţi din clasa pregătitoare, respectiv din clasa I care nu se prezintă în sesiunile de examinare sunt reînscrişi în clasa pentru care nu s-a încheiat situaţia şcolară. Elevele gravide şi elevii părinţi declaraţi amânaţi în condiţiile prevederilor alin. (1), lit. f) care nu se prezintă în sesiunile de examinare sunt reînscrişi în clasa pentru care nu s-a încheiat situaţia şcolară.</w:t>
      </w:r>
    </w:p>
    <w:p w14:paraId="33F5947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situaţia în care un cadru didactic refuză să participe la examenul pentru încheierea situaţiei şcolare sau la examenul de corigenţă, consiliul de administraţie al unităţii de învăţământ, cu avizul inspectorului şcolar de specialitate, va desemna un alt cadru didactic care să facă parte din comisia de examinare.</w:t>
      </w:r>
    </w:p>
    <w:p w14:paraId="6F4DE51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118</w:t>
      </w:r>
    </w:p>
    <w:p w14:paraId="1A5B466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Elevii din învăţământul obligatoriu care au acumulat un număr de absenţe nemotivate ce au condus la imposibilitatea finalizării a 2 ani şcolari succesivi sunt consideraţi în situaţie de abandon şcolar.</w:t>
      </w:r>
    </w:p>
    <w:p w14:paraId="3AA7BD9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Elevii aflaţi în situaţie de abandon şcolar în doi ani şcolari consecutivi, sunt radiaţi din evidenţele şcolare.</w:t>
      </w:r>
    </w:p>
    <w:p w14:paraId="50215F9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Elevii consideraţi în situaţie de abandon şcolar pot fi reînscrişi, la cerere, la nivelul clasei pe care au abandonat-o.</w:t>
      </w:r>
    </w:p>
    <w:p w14:paraId="2B5BEE0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Elevii care nu frecventează cursurile şcolare şi care au absentat nemotivat la cel puţin 75% din numărul de ore de curs prevăzut într-un an şcolar la disciplinele/modulele respective, sunt consideraţi în situaţie de risc de abandon şcolar.</w:t>
      </w:r>
    </w:p>
    <w:p w14:paraId="00C67C4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 cazul beneficiarilor primari din învăţământul obligatoriu aflaţi în situaţie de risc şi de abandon şcolar, unitatea de învăţământ are obligaţia de a informa instituţiile responsabile cu privire la neîndeplinirea de către părinţii, tutorii, reprezentanţii legali ai elevului a obligaţiilor legale </w:t>
      </w:r>
      <w:r w:rsidRPr="00470BF1">
        <w:rPr>
          <w:rFonts w:ascii="Times New Roman" w:hAnsi="Times New Roman" w:cs="Times New Roman"/>
          <w:kern w:val="0"/>
          <w:sz w:val="24"/>
          <w:szCs w:val="24"/>
        </w:rPr>
        <w:lastRenderedPageBreak/>
        <w:t>privind asigurarea frecventării cu regularitate şi conform programului de către acesta a cursurilor şcolare.</w:t>
      </w:r>
    </w:p>
    <w:p w14:paraId="599A501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În învăţământul antepreşcolar şi preşcolar (grupa mică), în situaţia neprezentării copilului la începutul anului şcolar, după înscrierea acestuia în unitatea de învăţământ, precum şi în cazul unei absenţe prelungite a copilului, mai mare de 15 zile lucrătoare consecutive, fără o justificare medicală sau fără a anunţa conducerea unităţii cu privire la motivul absenţei, părintele primeşte o notificare cu privire la posibilitatea vacantării locului. Dacă în termen de 5 zile părintele nu transmite, în scris, un răspuns la notificarea primită, copilul este considerat retras şi locul acestuia este declarat liber/vacant.</w:t>
      </w:r>
    </w:p>
    <w:p w14:paraId="0FFF40D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Pentru copiii preşcolari din grupele mijlocii şi mari care se află în situaţia prezentată la alin. (6), unitatea de învăţământ este obligată să prezinte părinţilor/reprezentanţilor legali opţiunile pe care aceştia le au în cazul retragerii copilului: reînscrierea acestuia în anul şcolar următor sau, după caz, înscrierea într-un serviciu complementar.</w:t>
      </w:r>
    </w:p>
    <w:p w14:paraId="4E67968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119</w:t>
      </w:r>
    </w:p>
    <w:p w14:paraId="7705AC4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Sunt declaraţi corigenţi elevii care obţin calificativul "Insuficient"/medii anuale sub 5 la cel mult două discipline de studiu, precum şi elevii amânaţi care nu promovează examenul de încheiere a situaţiei şcolare la cel mult două discipline de studiu.</w:t>
      </w:r>
    </w:p>
    <w:p w14:paraId="2FAE07D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cazul în care curriculumul este organizat modular, sunt declaraţi corigenţi:</w:t>
      </w:r>
    </w:p>
    <w:p w14:paraId="426F8ED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elevii care obţin medii sub 5 la modulele ce se finalizează pe parcursul anului şcolar, indiferent de numărul modulelor nepromovate;</w:t>
      </w:r>
    </w:p>
    <w:p w14:paraId="4CC859E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elevii care obţin medii sub 5 la cel mult două module care se finalizează la sfârşitul anului şcolar, precum şi elevii amânaţi care nu promovează examenul de încheiere a situaţiei şcolare la cel mult două module.</w:t>
      </w:r>
    </w:p>
    <w:p w14:paraId="3D2DAD7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Pentru elevii corigenţi se organizează anual o singură sesiune de examene de corigenţă, într-o perioadă stabilită prin ordin de ministru.</w:t>
      </w:r>
    </w:p>
    <w:p w14:paraId="1C63763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Pentru elevii corigenţi menţionaţi la alin. (2) lit. a) se organizează şi o sesiune specială de examene de corigenţă, în ultima săptămână de cursuri a anului şcolar. Media fiecărui modul, obţinută în cadrul sesiunii speciale de corigenţă, este şi media anuală a modulului.</w:t>
      </w:r>
    </w:p>
    <w:p w14:paraId="2EBAA4E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120</w:t>
      </w:r>
    </w:p>
    <w:p w14:paraId="4954D6A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Sunt declaraţi repetenţi:</w:t>
      </w:r>
    </w:p>
    <w:p w14:paraId="56BADED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elevii care au obţinut calificativul "Insuficient"/medii anuale sub 5 la mai mult de două discipline de învăţământ/module care se finalizează la sfârşitul anului şcolar. Prevederile se aplică şi beneficiarilor primari care nu au promovat examenele de corigenţă în sesiunea specială, organizată în conformitate cu </w:t>
      </w:r>
      <w:r w:rsidRPr="00470BF1">
        <w:rPr>
          <w:rFonts w:ascii="Times New Roman" w:hAnsi="Times New Roman" w:cs="Times New Roman"/>
          <w:color w:val="008000"/>
          <w:kern w:val="0"/>
          <w:sz w:val="24"/>
          <w:szCs w:val="24"/>
          <w:u w:val="single"/>
        </w:rPr>
        <w:t>art. 119</w:t>
      </w:r>
      <w:r w:rsidRPr="00470BF1">
        <w:rPr>
          <w:rFonts w:ascii="Times New Roman" w:hAnsi="Times New Roman" w:cs="Times New Roman"/>
          <w:kern w:val="0"/>
          <w:sz w:val="24"/>
          <w:szCs w:val="24"/>
        </w:rPr>
        <w:t xml:space="preserve"> alin. (4) din prezentul regulament;</w:t>
      </w:r>
    </w:p>
    <w:p w14:paraId="5A03BDB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elevii care au obţinut la purtare calificativul anual "Insuficient"/media anuală mai mică de 6;</w:t>
      </w:r>
    </w:p>
    <w:p w14:paraId="5C91E6A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elevii corigenţi care nu se prezintă la sesiunea de examen de corigenţă sau, după caz, la sesiunea specială prevăzută la </w:t>
      </w:r>
      <w:r w:rsidRPr="00470BF1">
        <w:rPr>
          <w:rFonts w:ascii="Times New Roman" w:hAnsi="Times New Roman" w:cs="Times New Roman"/>
          <w:color w:val="008000"/>
          <w:kern w:val="0"/>
          <w:sz w:val="24"/>
          <w:szCs w:val="24"/>
          <w:u w:val="single"/>
        </w:rPr>
        <w:t>art. 119</w:t>
      </w:r>
      <w:r w:rsidRPr="00470BF1">
        <w:rPr>
          <w:rFonts w:ascii="Times New Roman" w:hAnsi="Times New Roman" w:cs="Times New Roman"/>
          <w:kern w:val="0"/>
          <w:sz w:val="24"/>
          <w:szCs w:val="24"/>
        </w:rPr>
        <w:t xml:space="preserve"> alin. (4) sau care nu promovează examenul la toate disciplinele/modulele la care se află în situaţie de corigenţă, cu excepţia elevelor gravide dacă perioada examenelor coincide cu perioada de naştere şi a beneficiarilor primari părinţi dacă perioada examenelor coincide cu perioada de îngrijire a copilului, dovedită prin documente medicale;</w:t>
      </w:r>
    </w:p>
    <w:p w14:paraId="64497D7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elevii amânaţi care nu se prezintă la sesiunea de încheiere a situaţiei şcolare la cel puţin o disciplină/un modul, cu excepţia elevelor gravide dacă perioada examenelor coincide cu perioada de naştere şi a beneficiarilor primari părinţi dacă perioada examenelor coincide cu perioada de îngrijire a copilului, dovedită cu documente medicale;</w:t>
      </w:r>
    </w:p>
    <w:p w14:paraId="725F02F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elevii exmatriculaţi din învăţământul postliceal, cu drept de reînscriere; acestora li se înscrie în documentele şcolare "Repetent prin exmatriculare, cu drept de reînscriere în aceeaşi unitate de învăţământ sau în altă unitate de învăţământ".</w:t>
      </w:r>
    </w:p>
    <w:p w14:paraId="4200A0A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La sfârşitul clasei pregătitoare şi al clasei I elevii nu pot fi lăsaţi repetenţi. Elevii care, pe parcursul anului şcolar, au manifestat dificultăţi de învăţare, menţionate în raportul de evaluare a dezvoltării fizice, socioemoţionale, cognitive, a limbajului şi a comunicării, precum şi a dezvoltării capacităţilor şi atitudinilor faţă de învăţare, rămân în colectivele în care au învăţat şi intră, pe parcursul anului şcolar următor, într-un program de remediere/recuperare şcolară, realizat de un învăţător/institutor/profesor pentru învăţământul primar împreună cu un specialist de la centrul </w:t>
      </w:r>
      <w:r w:rsidRPr="00470BF1">
        <w:rPr>
          <w:rFonts w:ascii="Times New Roman" w:hAnsi="Times New Roman" w:cs="Times New Roman"/>
          <w:kern w:val="0"/>
          <w:sz w:val="24"/>
          <w:szCs w:val="24"/>
        </w:rPr>
        <w:lastRenderedPageBreak/>
        <w:t>judeţean de resurse şi asistenţă educaţională/Centrul Municipiului Bucureşti de Resurse şi Asistenţă Educaţională.</w:t>
      </w:r>
    </w:p>
    <w:p w14:paraId="2D2117D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Copiii din grupa mare a învăţământului preşcolar care pe parcursul anului şcolar au manifestat dificultăţi de învăţare, menţionate în raportul de evaluare a dezvoltării fizice, cognitive şi socioemoţionale, rămân în colectivele în care au învăţat şi intră, pe parcursul anului şcolar următor, într-un program de învăţare personalizat pe care educatorul/educatoarea/profesorul de educaţie timpurie îl realizează împreună cu un specialist de la centrul judeţean de resurse şi asistenţă educaţională/Centrul Municipiului Bucureşti de Resurse şi Asistenţă Educaţională.</w:t>
      </w:r>
    </w:p>
    <w:p w14:paraId="699C6AC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121</w:t>
      </w:r>
    </w:p>
    <w:p w14:paraId="30B8F55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Elevii declaraţi repetenţi se înscriu, la cerere, în anul şcolar următor în clasa pe care o repetă, la aceeaşi unitate de învăţământ, inclusiv cu depăşirea numărului maxim de elevi la clasă prevăzut de lege, sau se pot transfera la o altă unitate de învăţământ.</w:t>
      </w:r>
    </w:p>
    <w:p w14:paraId="42A8C20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Pentru elevii din învăţământul obligatoriu şi din învăţământul postliceal declaraţi repetenţi la sfârşitul primului an de studii, reînscrierea se poate face şi peste cifra de şcolarizare aprobată.</w:t>
      </w:r>
    </w:p>
    <w:p w14:paraId="5F29567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învăţământul postliceal cu frecvenţă, elevii se pot afla în situaţia de repetenţie de cel mult două ori. Anul de studiu nepromovat se poate repeta o singură dată.</w:t>
      </w:r>
    </w:p>
    <w:p w14:paraId="4FE6389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Elevii de la nivelul ciclului liceal din clasa a XI-a sau a XII-a, precum şi cei din învăţământul postliceal care repetă a doua oară un an şcolar nepromovat sau care se află în stare de repetenţie pentru a treia oară, pot continua studiile în învăţământul cu frecvenţă redusă.</w:t>
      </w:r>
    </w:p>
    <w:p w14:paraId="4E14F4C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122</w:t>
      </w:r>
    </w:p>
    <w:p w14:paraId="14FE876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După încheierea sesiunii de corigenţă, elevii care nu au promovat la o singură disciplină de învăţământ/un singur modul au dreptul să solicite reexaminarea. Aceasta se aprobă de către director, în cazuri justificate, o singură dată pe an şcolar.</w:t>
      </w:r>
    </w:p>
    <w:p w14:paraId="039D347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Cererea de reexaminare se depune la secretariatul unităţii de învăţământ, în termen de 24 de ore de la afişarea rezultatelor examenului de corigenţă.</w:t>
      </w:r>
    </w:p>
    <w:p w14:paraId="40F3707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Reexaminarea se desfăşoară în termen de două zile de la data depunerii cererii, dar nu mai târziu de data începerii cursurilor noului an şcolar.</w:t>
      </w:r>
    </w:p>
    <w:p w14:paraId="562F0D0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Comisia de reexaminare se numeşte prin decizie a directorului şi este formată din alte cadre didactice decât cele care au făcut examinarea anterioară. În situaţia în care în unitatea de învăţământ nu există alte cadre didactice decât cele care au făcut examinarea anterioară, în comisie pot fi numite şi cadre didactice din alte unităţi de învăţământ, la decizia inspectoratului şcolar.</w:t>
      </w:r>
    </w:p>
    <w:p w14:paraId="66149AE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 cazul beneficiarilor primari amânaţi, în situaţia în care profesorul clasei refuză nemotivat să susţină examenul de încheiere a situaţiei şcolare a beneficiarilor primari amânaţi sau corigenţi, sau din motive obiective dovedite/justificate cu documente, atunci Consiliul de administraţie poate desemna o comisie în vederea încheierii situaţiei şcolare a beneficiarilor primari amânaţi sau corigenţi.</w:t>
      </w:r>
    </w:p>
    <w:p w14:paraId="3F87F22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123</w:t>
      </w:r>
    </w:p>
    <w:p w14:paraId="5D609DC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Pentru elevii declaraţi corigenţi sau amânaţi, examinarea se face din toată materia studiată în anul şcolar, conform programei şcolare.</w:t>
      </w:r>
    </w:p>
    <w:p w14:paraId="5E91A13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Pentru elevii care susţin examene de diferenţă, examinarea se face din toată materia studiată în anul şcolar respectiv sau dintr-o parte a acesteia, în funcţie de situaţie.</w:t>
      </w:r>
    </w:p>
    <w:p w14:paraId="13E20D6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Disciplinele/Modulele la care se dau examene de diferenţă sunt cele prevăzute în trunchiul comun şi în curriculumul diferenţiat al specializării/calificării profesionale a clasei la care se face transferul şi care nu au fost studiate de candidat. Se susţine examen separat pentru fiecare clasă/an de studiu. Notele obţinute la examenele de diferenţă din curriculumul diferenţiat se consemnează în registrul matricol, fără a fi luate în calcul pentru media anuală a elevului pentru fiecare an de studiu încheiat.</w:t>
      </w:r>
    </w:p>
    <w:p w14:paraId="6229D7A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Nu se susţin examene de diferenţă pentru disciplinele din curriculumul la decizia elevului din oferta şcolii.</w:t>
      </w:r>
    </w:p>
    <w:p w14:paraId="7A42FF5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 cazul beneficiarilor primari transferaţi în timpul anului şcolar, aceştia preiau disciplinele opţionale ale clasei în care se transferă.</w:t>
      </w:r>
    </w:p>
    <w:p w14:paraId="774A154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În cazul transferului beneficiarilor primari corigenţi la cel mult două discipline/module, cu schimbarea profilului/specializării/calificării profesionale, şi care nu vor mai studia la unitatea de învăţământ primitoare disciplinele/modulele respective, se vor susţine doar examenele de diferenţă. Prevederea se aplică şi în cazul beneficiarilor primari declaraţi amânaţi.</w:t>
      </w:r>
    </w:p>
    <w:p w14:paraId="7020187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ART. 124</w:t>
      </w:r>
    </w:p>
    <w:p w14:paraId="1A568F6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Frecventarea învăţământului obligatoriu poate înceta la forma cu frecvenţă la 18 ani. Persoanele care nu au finalizat învăţământul obligatoriu până la această vârstă şi care au depăşit cu mai mult de trei ani vârsta clasei îşi pot continua studiile, la cerere, şi la forma de învăţământ cu frecvenţă, cursuri serale sau la forma cu frecvenţă redusă.</w:t>
      </w:r>
    </w:p>
    <w:p w14:paraId="05C9237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Pentru persoanele care au depăşit cu mai mult de 3 ani vârsta clasei în învăţământul primar, cu mai mult de 4 ani vârsta clasei în învăţământul gimnazial, respectiv cu mai mult de 5 ani vârsta clasei în învăţământul liceal, învăţământul obligatoriu se poate organiza şi în forma de învăţământ cu frecvenţă redusă, în conformitate cu prevederile metodologiei aprobate prin ordin al ministrului educaţiei sau prin programul "A doua şansă".</w:t>
      </w:r>
    </w:p>
    <w:p w14:paraId="1063328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color w:val="FF0000"/>
          <w:kern w:val="0"/>
          <w:sz w:val="24"/>
          <w:szCs w:val="24"/>
          <w:u w:val="single"/>
        </w:rPr>
        <w:t>ART. 125</w:t>
      </w:r>
    </w:p>
    <w:p w14:paraId="489711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Elevii care deţin acte de studii şi care, indiferent de cetăţenie sau statut, au urmat cursurile într-o unitate de învăţământ din altă ţară sau la organizaţii furnizoare de educaţie care organizează şi desfăşoară pe teritoriul României activităţi corespunzătoare unor sisteme educaţionale din alte ţări, pot dobândi calitatea de elev în România după echivalarea studiilor de către inspectoratele şcolare judeţene/Inspectoratul Şcolar al Municipiului Bucureşti. Echivalarea se realizează la nivelul ultimei clase absolvite.</w:t>
      </w:r>
    </w:p>
    <w:p w14:paraId="667ECAA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Elevii menţionaţi la alin. (1) vor fi înscrişi ca audienţi până la finalizarea procedurii de echivalare, indiferent de momentul în care părinţii sau reprezentanţii legali ai acestora solicită şcolarizarea, în unităţi de învăţământ preuniversitar, cu excepţia unităţilor de învăţământ din cadrul Ministerului Apărării Naţionale. Dosarul pentru echivalare se depune la inspectoratele şcolare judeţene/Inspectoratul Şcolar al Municipiului Bucureşti/în termen de maximum 30 de zile de la data înscrierii în calitate de audient.</w:t>
      </w:r>
    </w:p>
    <w:p w14:paraId="2930434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Elevii audienţi vor fi înscrişi într-un registru de evidenţă similar registrului matricol. Înscrierea, completarea şi arhivarea se realizează în conformitate cu prevederile regulamentului privind regimul actelor de studii şi al documentelor şcolare gestionate de unităţile de învăţământ preuniversitar referitoare la întocmirea, completarea şi arhivarea registrului matricol.</w:t>
      </w:r>
    </w:p>
    <w:p w14:paraId="3B92BF6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Activitatea beneficiarilor primari audienţi va fi înregistrată în cataloage provizorii, toate menţiunile privind evaluările şi frecvenţa urmând a fi trecute în cataloagele claselor după încetarea calităţii de audienţi.</w:t>
      </w:r>
    </w:p>
    <w:p w14:paraId="07C4E75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Alegerea nivelului clasei în care va fi înscris elevul ca audient se face, prin decizie, de către directorul unităţii de învăţământ, în baza hotărârii consiliului de administraţie adoptate în urma analizării raportului întocmit de o comisie formată din cadre didactice care predau la nivelul de studiu pentru care se solicită înscrierea, stabilită la nivelul unităţii de învăţământ, din care fac parte şi directorul/directorul adjunct şi un psiholog/consilier şcolar.</w:t>
      </w:r>
    </w:p>
    <w:p w14:paraId="27EC058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Evaluarea situaţiei elevului şi decizia menţionată la alin. (5) vor ţine cont de vârsta şi nivelul dezvoltării psihocomportamentale a elevului, de recomandarea părinţilor/reprezentanţilor legali, de nivelul obţinut în urma unei evaluări orale sumare, de perspectivele de evoluţie şcolară.</w:t>
      </w:r>
    </w:p>
    <w:p w14:paraId="249C7E0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În cazul în care părinţii sau reprezentanţii legali nu sunt de acord cu recomandarea comisiei privind nivelul clasei în care va fi înscris elevul audient, elevul va fi înscris la clasa pentru care optează părinţii, pe răspunderea acestora asumată prin semnătură.</w:t>
      </w:r>
    </w:p>
    <w:p w14:paraId="229BD40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În termen de maximum 15 zile de la primirea atestatului de echivalare emis de inspectoratele şcolare judeţene/Inspectoratului Şcolar al Municipiului Bucureşti, elevul audient este înscris în catalogul clasei şi i se transferă din catalogul provizoriu toate menţiunile cu privire la activitatea desfăşurată - note, absenţe etc.</w:t>
      </w:r>
    </w:p>
    <w:p w14:paraId="4F2198D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Elevii străini care au acte de studii, au depus documentele în vederea echivalării studiilor şi care cunosc limba română, sunt şcolarizaţi, conform prevederilor legale în vigoare, după finalizarea procedurii de echivalare. Şcolarizarea şi înmatricularea acestora se fac în anul de studiu corespunzător documentului de echivalare emis.</w:t>
      </w:r>
    </w:p>
    <w:p w14:paraId="56F20FF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(10) Elevii care nu deţin acte de studii şi au urmat cursurile într-o unitate de învăţământ din altă ţară, sunt înscrişi ca audienţi, cu respectarea prevederilor alin. (3) - (7). Această procedură se aplică şi în cazul persoanelor, indiferent de cetăţenie sau statut, care solicită continuarea studiilor şi înscrierea în sistemul românesc, fără a prezenta documente care să ateste studiile efectuate în străinătate sau la organizaţii furnizoare de educaţie care organizează şi desfăşoară pe teritoriul României activităţi corespunzătoare unor sisteme educaţionale din alte ţări, care nu sunt înscrise </w:t>
      </w:r>
      <w:r w:rsidRPr="00470BF1">
        <w:rPr>
          <w:rFonts w:ascii="Times New Roman" w:hAnsi="Times New Roman" w:cs="Times New Roman"/>
          <w:kern w:val="0"/>
          <w:sz w:val="24"/>
          <w:szCs w:val="24"/>
        </w:rPr>
        <w:lastRenderedPageBreak/>
        <w:t>în Registrul special al Agenţiei Române pentru Asigurarea Calităţii în Învăţământul Preuniversitar. Această procedură se aplică şi persoanelor care urmează o altă formă de şcolarizare nefinalizată cu diplomă.</w:t>
      </w:r>
    </w:p>
    <w:p w14:paraId="1F5BE4C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(11) În vederea şcolarizării şi înmatriculării, în cazul în care nu sunt deţinute şi prezentate documentele şcolare care atestă perioadele sau anii de studii din străinătate, părinţii/reprezentanţii legali ai beneficiarilor primari/elevii majori depun o cerere scrisă, adresată conducerii unităţii de învăţământ în vederea evaluării/examinării beneficiarilor primari, precizând ultimul an de studiu pentru care se solicită evaluarea/examinarea. Cererea este înaintată de către conducerea unităţii de învăţământ inspectoratului şcolar.</w:t>
      </w:r>
    </w:p>
    <w:p w14:paraId="236482E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(12) Inspectorul şcolar general emite, în termen de 10 de zile de la primirea solicitării adresate unităţii de învăţământ, decizia de constituire a comisiei de evaluare/examinare, formată din cadre didactice din unitatea de învăţământ şi cel puţin un inspector şcolar/profesor metodist. Evaluarea elevului se realizează în termen de cel mult 20 de zile de la data emiterii deciziei, după ce a beneficiat de activităţi de sprijin şi consiliere psiho-pedagogică din partea unităţii şcolare, după cum urmează:</w:t>
      </w:r>
    </w:p>
    <w:p w14:paraId="61FEC53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#M3</w:t>
      </w:r>
    </w:p>
    <w:p w14:paraId="05E18F8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a) evaluarea se realizează la disciplinele din ariile curriculare Comunicare în limba română/Limba şi literatura română, Matematică şi ştiinţe ale naturii, respectiv Om şi societate, cu excepţia disciplinei Religie, conform planurilor-cadru de învăţământ în vigoare. Elevul este examinat pentru fiecare an de studiu pentru care nu prezintă documente şcolare justificative, începând, în ordine inversă, cu ultimul an de studiu realizat în străinătate, stabilit de comisia constituită prin decizia inspectorului şcolar general;</w:t>
      </w:r>
    </w:p>
    <w:p w14:paraId="394BE3C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#B</w:t>
      </w:r>
    </w:p>
    <w:p w14:paraId="2F6DB91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în cazul în care elevul promovează examenele din ultimul an de studii, acesta este înscris în clasa următoare; în această situaţie nu se mai impune evaluarea celorlalţi ani de studii;</w:t>
      </w:r>
    </w:p>
    <w:p w14:paraId="1F63380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în situaţia în care elevul nu promovează examenele din ultimul an de studii la 3 sau mai multe discipline/module, acesta este examinat pentru înscrierea în clasa inferioară. Părintele sau reprezentantul legal, respectiv elevul major poate solicita reexaminarea în termen de 24 de ore de la afişarea rezultatelor;</w:t>
      </w:r>
    </w:p>
    <w:p w14:paraId="3C68F1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modul de desfăşurare şi rezultatele evaluării/examinării vor fi consemnate într-un proces-verbal şi ulterior în registrul matricol.</w:t>
      </w:r>
    </w:p>
    <w:p w14:paraId="20FD2C5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#M3</w:t>
      </w:r>
    </w:p>
    <w:p w14:paraId="2B9B405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(13) În cazul persoanelor care au urmat o altă formă de organizare a învăţământului obligatoriu, finalizată cu diplomă obţinută la o instituţie acreditată în statul emitent, şi care deţin documente şcolare care atestă parcurgerea tuturor claselor din ciclul liceal, Ministerul Educaţiei şi Cercetării poate recunoaşte şi echivala diploma, cu respectarea prevederilor legale în vigoare. În cazul persoanelor care au urmat o altă formă de organizare a învăţământului obligatoriu, finalizată cu diplomă obţinută la o instituţie acreditată în statul emitent, dar care nu deţin documente şcolare care să ateste parcurgerea tuturor claselor din ciclul liceal, Ministerul Educaţiei şi Cercetării poate recunoaşte şi echivala diploma numai în urma promovării unui proces de evaluare iniţiat de către inspectoratul şcolar judeţean/al municipiului Bucureşti, cu respectarea următoarelor prevederi:</w:t>
      </w:r>
    </w:p>
    <w:p w14:paraId="7DFFA2D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a) evaluarea se realizează în baza comunicării transmise de către Centrul Naţional de Recunoaştere şi Echivalare a Diplomelor (CNRED), de către o comisie desemnată prin decizie a inspectorului şcolar general;</w:t>
      </w:r>
    </w:p>
    <w:p w14:paraId="5317FC0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b) solicitantul este evaluat din materia prevăzută în programele şcolare corespunzătoare anului/anilor de studiu liceal, prin susţinerea câte unei probe la fiecare din disciplinele din planul-cadru aferent profilului şi specializării solicitate pentru care nu deţine documente, astfel:</w:t>
      </w:r>
    </w:p>
    <w:p w14:paraId="5A2BBF2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(i) Limba şi literatura română;</w:t>
      </w:r>
    </w:p>
    <w:p w14:paraId="5B51209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(ii) Limba modernă (la alegerea solicitantului);</w:t>
      </w:r>
    </w:p>
    <w:p w14:paraId="525D4B5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(iii) Informatică/TIC;</w:t>
      </w:r>
    </w:p>
    <w:p w14:paraId="6020A27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(iv) o disciplină, la alegere, din aria curriculară Matematică şi ştiinţe ale naturii;</w:t>
      </w:r>
    </w:p>
    <w:p w14:paraId="5F06C41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(v) o disciplină, la alegere, din aria curriculară Om şi societate;</w:t>
      </w:r>
    </w:p>
    <w:p w14:paraId="219CA98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c) nota minimă de promovare pentru fiecare disciplină este 5 (cinci);</w:t>
      </w:r>
    </w:p>
    <w:p w14:paraId="1220625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lastRenderedPageBreak/>
        <w:t xml:space="preserve">    d) echivalarea este posibilă doar dacă solicitantul promovează toate probele stabilite pentru evaluare;</w:t>
      </w:r>
    </w:p>
    <w:p w14:paraId="7F6A0D6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i/>
          <w:iCs/>
          <w:kern w:val="0"/>
          <w:sz w:val="24"/>
          <w:szCs w:val="24"/>
        </w:rPr>
      </w:pPr>
      <w:r w:rsidRPr="00470BF1">
        <w:rPr>
          <w:rFonts w:ascii="Times New Roman" w:hAnsi="Times New Roman" w:cs="Times New Roman"/>
          <w:i/>
          <w:iCs/>
          <w:kern w:val="0"/>
          <w:sz w:val="24"/>
          <w:szCs w:val="24"/>
        </w:rPr>
        <w:t xml:space="preserve">    e) în cazul nepromovării uneia sau mai multor probe, solicitantul are dreptul de a solicita reexaminarea la disciplinele respective, în termen de maximum 10 zile lucrătoare de la data afişării rezultatelor;</w:t>
      </w:r>
    </w:p>
    <w:p w14:paraId="229037A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f) modul de desfăşurare a evaluării şi rezultatele obţinute se consemnează într-un proces-verbal, care se transmite către CNRED pentru finalizarea procedurii de recunoaştere şi echivalare a diplomei.</w:t>
      </w:r>
    </w:p>
    <w:p w14:paraId="11B3CD6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#B</w:t>
      </w:r>
    </w:p>
    <w:p w14:paraId="39DC743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(14) Şcolarizarea şi înmatricularea într-un an de studiu a beneficiarilor primari străini care nu au acte de studiu se face în conformitate cu prevederile </w:t>
      </w:r>
      <w:r w:rsidRPr="00470BF1">
        <w:rPr>
          <w:rFonts w:ascii="Times New Roman" w:hAnsi="Times New Roman" w:cs="Times New Roman"/>
          <w:color w:val="008000"/>
          <w:kern w:val="0"/>
          <w:sz w:val="24"/>
          <w:szCs w:val="24"/>
          <w:u w:val="single"/>
        </w:rPr>
        <w:t>Metodologiei</w:t>
      </w:r>
      <w:r w:rsidRPr="00470BF1">
        <w:rPr>
          <w:rFonts w:ascii="Times New Roman" w:hAnsi="Times New Roman" w:cs="Times New Roman"/>
          <w:kern w:val="0"/>
          <w:sz w:val="24"/>
          <w:szCs w:val="24"/>
        </w:rPr>
        <w:t xml:space="preserve"> privind şcolarizarea şi organizarea şi desfăşurarea cursului de iniţiere în limba română pentru minorii care au dobândit o formă de protecţie internaţională sau un drept de şedere în România, precum şi pentru minorii cetăţeni ai statelor membre ale Uniunii Europene şi ale Spaţiului Economic European şi ai Confederaţiei Elveţiene, aprobată prin ordin al ministrului educaţiei.</w:t>
      </w:r>
    </w:p>
    <w:p w14:paraId="59631C8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(15) Pentru elevii străini care nu cunosc limba română, înscrierea şi participarea la cursul de iniţiere în limba română se fac conform reglementărilor aprobate prin ordin al ministrului educaţiei. Beneficiarilor primari care au promovat cursul de iniţiere în limba română li se eliberează certificate de competenţe lingvistice. Acestea sunt înregistrate într-un registru unic de evidenţă a actelor de studii care atestă nivelul de cunoaştere a limbii române şi care se întocmeşte, se completează şi se arhivează în conformitate cu prevederile regulamentului privind regimul actelor de studii şi al documentelor şcolare gestionate de unităţile de învăţământ preuniversitar.</w:t>
      </w:r>
    </w:p>
    <w:p w14:paraId="4A492F0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(16) Prin programul "A doua şansă" - învăţământ primar şi programul "A doua şansă" - învăţământ secundar pot fi şcolarizaţi şi minorii şi tinerii care au depăşit vârsta de 18 ani, care au dobândit protecţie internaţională sau un drept de şedere în România, precum şi cetăţeni ai statelor membre ale Uniunii Europene, Spaţiului Economic European şi cetăţeni ai Confederaţiei Elveţiene, cu sau fără acte de studiu.</w:t>
      </w:r>
    </w:p>
    <w:p w14:paraId="749DA87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(17) Elevii străini şcolarizaţi prin programul "A doua şansă", care nu cunosc limba română, simultan cu frecventarea programului au dreptul să participe, la cerere, şi la cursul de iniţiere în limba română.</w:t>
      </w:r>
    </w:p>
    <w:p w14:paraId="5F5481F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(18) Prin excepţie de la prevederile alin. (1) - (12), în temeiul </w:t>
      </w:r>
      <w:r w:rsidRPr="00470BF1">
        <w:rPr>
          <w:rFonts w:ascii="Times New Roman" w:hAnsi="Times New Roman" w:cs="Times New Roman"/>
          <w:color w:val="008000"/>
          <w:kern w:val="0"/>
          <w:sz w:val="24"/>
          <w:szCs w:val="24"/>
          <w:u w:val="single"/>
        </w:rPr>
        <w:t>Legii nr. 356/2007</w:t>
      </w:r>
      <w:r w:rsidRPr="00470BF1">
        <w:rPr>
          <w:rFonts w:ascii="Times New Roman" w:hAnsi="Times New Roman" w:cs="Times New Roman"/>
          <w:kern w:val="0"/>
          <w:sz w:val="24"/>
          <w:szCs w:val="24"/>
        </w:rPr>
        <w:t xml:space="preserve"> pentru aderarea României la Convenţia privind definirea statutului şcolilor europene, adoptată la Luxemburg la 21 iunie 1994, beneficiarilor primari români înscrişi în sistemul şcolilor europene, reintegraţi în sistemul educaţional naţional, li se recunosc şi li se echivalează în procedură simplificată, pe baza cererii avizate de către Ministerul Educaţiei, prin direcţia cu atribuţii în domeniul şcolilor europene, notele/calificativele obţinute, cu încadrarea în clasa corespunzătoare.</w:t>
      </w:r>
    </w:p>
    <w:p w14:paraId="4809FB0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126</w:t>
      </w:r>
    </w:p>
    <w:p w14:paraId="41F10F4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Beneficiarilor primari dintr-o unitate de învăţământ de stat, particular sau confesional din România, care urmează să continue studiile în alte ţări pentru o perioadă determinată de timp, li se rezervă locul în unitatea de învăţământ de unde pleacă, la solicitarea scrisă a părintelui/reprezentantului legal. Rezervarea locului nu rămâne valabilă la trecerea de la nivelul de învăţământ gimnazial la nivelul de învăţământ liceal.</w:t>
      </w:r>
    </w:p>
    <w:p w14:paraId="57E392F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cazul în care o persoană, indiferent de cetăţenie sau statut, solicită înscrierea în sistemul de învăţământ românesc după începerea cursurilor noului an şcolar, se aplică procedura referitoare la recunoaştere şi echivalare şi, după caz, cea prevăzută la articolele precedente, dacă nu i se poate echivala anul şcolar parcurs în străinătate.</w:t>
      </w:r>
    </w:p>
    <w:p w14:paraId="508A2A2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Elevelor gravide şi beneficiarilor primari părinţi, pe perioada de îngrijire a copilului, li se rezervă locul în unitatea de învăţământ în care sunt şcolarizaţi, la solicitarea scrisă a părintelui/reprezentantului legal al acestora sau la solicitarea scrisă a beneficiarilor primari majori.</w:t>
      </w:r>
    </w:p>
    <w:p w14:paraId="5F810AB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127</w:t>
      </w:r>
    </w:p>
    <w:p w14:paraId="7485E14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Consiliile profesorale din unităţile de învăţământ de stat, particular sau confesional validează situaţia şcolară a beneficiarilor primari, pe clase, în şedinţa de încheiere a cursurilor, iar secretarul consiliului consemnează în procesul-verbal numărul beneficiarilor primari promovaţi, numărul şi numele beneficiarilor primari corigenţi, repetenţi, amânaţi, exmatriculaţi, în situaţie de abandon </w:t>
      </w:r>
      <w:r w:rsidRPr="00470BF1">
        <w:rPr>
          <w:rFonts w:ascii="Times New Roman" w:hAnsi="Times New Roman" w:cs="Times New Roman"/>
          <w:kern w:val="0"/>
          <w:sz w:val="24"/>
          <w:szCs w:val="24"/>
        </w:rPr>
        <w:lastRenderedPageBreak/>
        <w:t>şcolar, precum şi numele beneficiarilor primari cu note la purtare mai mici de 7, respectiv 8 pentru profilul pedagogic şi unităţile de învăţământ teologic şi militar/calificative mai puţin de "Bine".</w:t>
      </w:r>
    </w:p>
    <w:p w14:paraId="4F2155B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Situaţia şcolară a beneficiarilor primari corigenţi, amânaţi, repetenţi sau în situaţie de abandon şcolar se comunică în scris părinţilor sau reprezentanţilor legali sau, după caz, beneficiarilor primari majori de către învăţător/institutor/profesorul pentru învăţământul primar/profesorul diriginte, în cel mult 7 zile de la încheierea cursurilor.</w:t>
      </w:r>
    </w:p>
    <w:p w14:paraId="4CE2020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Pentru elevii amânaţi sau corigenţi, învăţătorul/institutorul/profesorul pentru învăţământul primar/profesorul diriginte comunică în scris părinţilor/reprezentantului legal programul de desfăşurare a examenelor de corigenţă şi perioada de încheiere a situaţiei şcolare.</w:t>
      </w:r>
    </w:p>
    <w:p w14:paraId="1573C6D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Nu pot fi făcute publice, fără acordul părintelui/reprezentantului legal sau al elevului/absolventului major, documentele elevului, cu excepţia situaţiei prevăzute de </w:t>
      </w:r>
      <w:r w:rsidRPr="00470BF1">
        <w:rPr>
          <w:rFonts w:ascii="Times New Roman" w:hAnsi="Times New Roman" w:cs="Times New Roman"/>
          <w:color w:val="008000"/>
          <w:kern w:val="0"/>
          <w:sz w:val="24"/>
          <w:szCs w:val="24"/>
          <w:u w:val="single"/>
        </w:rPr>
        <w:t>Legea nr. 272/2004</w:t>
      </w:r>
      <w:r w:rsidRPr="00470BF1">
        <w:rPr>
          <w:rFonts w:ascii="Times New Roman" w:hAnsi="Times New Roman" w:cs="Times New Roman"/>
          <w:kern w:val="0"/>
          <w:sz w:val="24"/>
          <w:szCs w:val="24"/>
        </w:rPr>
        <w:t xml:space="preserve"> privind protecţia şi promovarea drepturilor copilului, republicată, cu modificările şi completările ulterioare.</w:t>
      </w:r>
    </w:p>
    <w:p w14:paraId="15A0F8B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5B720B3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SECŢIUNEA a 2-a</w:t>
      </w:r>
    </w:p>
    <w:p w14:paraId="412570E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Examenele organizate la nivelul unităţilor de învăţământ</w:t>
      </w:r>
    </w:p>
    <w:p w14:paraId="4517B25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128</w:t>
      </w:r>
    </w:p>
    <w:p w14:paraId="3921516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Examenele organizate de unităţile de învăţământ sunt:</w:t>
      </w:r>
    </w:p>
    <w:p w14:paraId="4E3DA7A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examen de corigenţă;</w:t>
      </w:r>
    </w:p>
    <w:p w14:paraId="2E5672F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examen de încheiere a situaţiei şcolare pentru elevii declaraţi amânaţi;</w:t>
      </w:r>
    </w:p>
    <w:p w14:paraId="45851C6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examen de diferenţe pentru elevii a căror înscriere în unitatea de învăţământ este condiţionată de promovarea unor astfel de examene/evaluări;</w:t>
      </w:r>
    </w:p>
    <w:p w14:paraId="1E9FC83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examinări/testări organizate în vederea înscrierii beneficiarilor primari în clasa a V-a.</w:t>
      </w:r>
    </w:p>
    <w:p w14:paraId="72D0477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unităţile de învăţământ liceal pot organiza concurs de admitere în clasa a IX-a, pentru anumite specializări sau pentru toate specializările, pentru maximum 50% din numărul de locuri atribuite prin planul de şcolarizare, raportat la numărul de formaţiuni de studiu după susţinerea de către elevi a evaluării naţionale.</w:t>
      </w:r>
    </w:p>
    <w:p w14:paraId="3B533CA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Organizarea în unităţile de învăţământ a examenelor de admitere în învăţământul liceal sau profesional, inclusiv învăţământ profesional şi tehnic dual, precum şi a examenelor şi evaluărilor naţionale se face conform metodologiilor aprobate prin ordin al ministrului educaţiei.</w:t>
      </w:r>
    </w:p>
    <w:p w14:paraId="034AE65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Se interzice organizarea unor examinări în vederea înscrierii beneficiarilor primari în prima clasă a învăţământului primar. În clasa pregătitoare sunt înscrişi copiii care au împlinit vârsta de 6 ani până la data începerii anului şcolar. La solicitarea scrisă a părinţilor/reprezentanţilor legali, pot fi înscrişi în clasa pregătitoare şi copiii care împlinesc vârsta de 6 ani până la sfârşitul anului calendaristic, dacă dezvoltarea lor psihosomatică este corespunzătoare.</w:t>
      </w:r>
    </w:p>
    <w:p w14:paraId="6B73E50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Fac excepţie de la prevederile alin. (3) unităţile de învăţământ cu predare în limbile minorităţilor naţionale, care pot organiza testări ale nivelului cunoaşterii limbii de predare, în cazul în care numărul candidaţilor la înscrierea în clasa pregătitoare depăşeşte numărul de locuri, în baza metodologiei de înscriere în învăţământul primar aprobate prin ordin al ministrului educaţiei.</w:t>
      </w:r>
    </w:p>
    <w:p w14:paraId="58274C8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Organizarea unor examinări în vederea înscrierii beneficiarilor primari în clasa pregătitoare este permisă pentru unităţile de învăţământ cu profil artistic şi cu profil sportiv, în vederea testării aptitudinilor specifice, în baza metodologiei de înscriere în învăţământul primar aprobate prin ordin al ministrului educaţiei.</w:t>
      </w:r>
    </w:p>
    <w:p w14:paraId="76B01DA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Organizarea unor examinări în vederea înscrierii beneficiarilor primari în clasa a V-a se realizează conform Metodologiei de înscriere a beneficiarilor primari în clasa a V-a la unităţile de învăţământ care nu deţin clase de nivel primar prevăzute în </w:t>
      </w:r>
      <w:r w:rsidRPr="00470BF1">
        <w:rPr>
          <w:rFonts w:ascii="Times New Roman" w:hAnsi="Times New Roman" w:cs="Times New Roman"/>
          <w:b/>
          <w:bCs/>
          <w:color w:val="008000"/>
          <w:kern w:val="0"/>
          <w:sz w:val="24"/>
          <w:szCs w:val="24"/>
          <w:u w:val="single"/>
        </w:rPr>
        <w:t>anexa nr. 4</w:t>
      </w:r>
      <w:r w:rsidRPr="00470BF1">
        <w:rPr>
          <w:rFonts w:ascii="Times New Roman" w:hAnsi="Times New Roman" w:cs="Times New Roman"/>
          <w:kern w:val="0"/>
          <w:sz w:val="24"/>
          <w:szCs w:val="24"/>
        </w:rPr>
        <w:t>, la prezentul regulament.</w:t>
      </w:r>
    </w:p>
    <w:p w14:paraId="5D6F63F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Pentru elevii cu cerinţe educaţionale speciale se asigură condiţii de egalizare de şanse, în funcţie de tipul de tulburare/afecţiune/dizabilitate, atât pe parcursul procesului de învăţare cât şi în cadrul examenelor organizate la nivelul unităţii de învăţământ.</w:t>
      </w:r>
    </w:p>
    <w:p w14:paraId="155BE1B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(8) În unităţile de învăţământ din domeniile apărării, informaţiilor, ordinii publice şi securităţii pot fi organizate şi alte examene decât cele prevăzute la alin. (1), prevăzute în regulamentele specifice elaborate de către Ministerul Apărării Naţionale, Ministerul Afacerilor Interne, Ministerul Justiţiei şi alte instituţii cu atribuţii în domeniile respective.</w:t>
      </w:r>
    </w:p>
    <w:p w14:paraId="00EEE62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129</w:t>
      </w:r>
    </w:p>
    <w:p w14:paraId="680104C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Desfăşurarea examenelor de diferenţă are loc, de regulă, în perioada vacanţelor şcolare.</w:t>
      </w:r>
    </w:p>
    <w:p w14:paraId="0A20CAC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ART. 130</w:t>
      </w:r>
    </w:p>
    <w:p w14:paraId="271088C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La examenele de diferenţă pentru elevii care solicită transferul de la o unitate de învăţământ la alta nu se acordă reexaminare.</w:t>
      </w:r>
    </w:p>
    <w:p w14:paraId="405C8C5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131</w:t>
      </w:r>
    </w:p>
    <w:p w14:paraId="397FDE9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Pentru desfăşurarea examenelor există trei tipuri de probe: scrise, orale şi practice, după caz. La toate examenele se susţin, de regulă, două din cele trei probe - proba scrisă şi proba orală.</w:t>
      </w:r>
    </w:p>
    <w:p w14:paraId="798AEE3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Pentru disciplinele/modulele de studiu la care, datorită profilului sau/şi specializării/calificării profesionale, este necesară şi proba practică, modalităţile de susţinere a acesteia, precum şi cea de-a doua probă de examen sunt stabilite de directorul unităţii de învăţământ împreună cu membrii comisiei pentru curriculum.</w:t>
      </w:r>
    </w:p>
    <w:p w14:paraId="61E0B58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Proba practică se susţine la disciplinele/modulele care au, preponderent, astfel de activităţi.</w:t>
      </w:r>
    </w:p>
    <w:p w14:paraId="049FD85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Directorul unităţii de învăţământ stabileşte, prin decizie, în baza hotărârii consiliului de administraţie, componenţa comisiilor şi datele de desfăşurare a examenelor. Comisia de corigenţe are în componenţă un preşedinte şi câte două cadre didactice examinatoare pentru fiecare comisie pe disciplină. Comisia este responsabilă de realizarea subiectelor.</w:t>
      </w:r>
    </w:p>
    <w:p w14:paraId="033AC66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La toate examenele, evaluarea beneficiarilor primari se face de cadre didactice de aceeaşi specialitate sau, după caz, specialităţi înrudite/din aceeaşi arie curriculară.</w:t>
      </w:r>
    </w:p>
    <w:p w14:paraId="00DA975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Pentru examinarea beneficiarilor primari corigenţi, unul dintre cadrele didactice este cel care a predat elevului disciplina/modulul de învăţământ în timpul anului şcolar. În mod excepţional, în situaţia în care între elev şi profesor există un conflict care ar putea vicia rezultatul evaluării, în comisia de examen este numit un alt cadru didactic de aceeaşi specialitate sau, după caz, de specialităţi înrudite din aceeaşi arie curriculară.</w:t>
      </w:r>
    </w:p>
    <w:p w14:paraId="5CEBCAD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132</w:t>
      </w:r>
    </w:p>
    <w:p w14:paraId="5CD2088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Proba scrisă a examenelor are o durată de 45 de minute pentru învăţământul primar şi de 90 de minute pentru învăţământul secundar şi postliceal, din momentul primirii subiectelor de către elev. Proba scrisă conţine două variante de subiecte, dintre care elevul tratează o singură variantă, la alegere.</w:t>
      </w:r>
    </w:p>
    <w:p w14:paraId="009DC2A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Proba orală a examenelor se desfăşoară prin dialog cadru didactic - elev, pe baza biletelor de examen. Numărul biletelor de examen este de două ori mai mare decât numărul beneficiarilor primari care susţin examenul la disciplina/modulul respectivă/respectiv. Fiecare bilet conţine două subiecte. Elevul poate schimba biletul de examen cel mult o dată.</w:t>
      </w:r>
    </w:p>
    <w:p w14:paraId="3F41C04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Fiecare cadru didactic examinator acordă elevului câte o/un notă/calificativ la fiecare probă susţinută de acesta. Notele de la probele orale sau practice sunt întregi. Notele de la probele scrise pot fi şi fracţionare. Media aritmetică a notelor acordate la cele două sau trei probe, rotunjită la nota întreagă cea mai apropiată, reprezintă nota finală la examenul de corigenţă, fracţiunile de 50 de sutimi rotunjindu-se în favoarea elevului.</w:t>
      </w:r>
    </w:p>
    <w:p w14:paraId="58798F4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Media obţinută de elev la examenul de corigenţă este media aritmetică, calculată cu două zecimale, fără rotunjire, a notelor finale acordate de cei doi examinatori. Între notele finale acordate de cei doi examinatori nu se acceptă o diferenţă mai mare de un punct. În caz contrar, medierea o face preşedintele comisiei de examen.</w:t>
      </w:r>
    </w:p>
    <w:p w14:paraId="4A7A59E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La clasele la care evaluarea cunoştinţelor se face prin calificative se procedează astfel: după corectarea lucrărilor scrise şi după susţinerea examenului oral, fiecare examinator acordă propriul calificativ; calificativul final al elevului la examenul de corigenţă se stabileşte de comun acord între cei doi examinatori.</w:t>
      </w:r>
    </w:p>
    <w:p w14:paraId="52D8CFB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133</w:t>
      </w:r>
    </w:p>
    <w:p w14:paraId="62A5413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Elevul corigent este declarat promovat la disciplina/modulul de examen dacă obţine cel puţin calificativul "Suficient"/media 5.</w:t>
      </w:r>
    </w:p>
    <w:p w14:paraId="78C3115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Sunt declaraţi promovaţi anual elevii care obţin, la fiecare disciplină/modul la care susţin examenul de corigenţă, cel puţin calificativul "Suficient"/media 5.</w:t>
      </w:r>
    </w:p>
    <w:p w14:paraId="6E7C882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Media obţinută la examenul de corigenţă, la cel de încheiere a situaţiei şcolare pentru elevii amânaţi pentru un an şi la examenul de diferenţă care echivalează o disciplină studiată timp de un an şcolar constituie media anuală a disciplinei respective şi intră în calculul mediei generale anuale.</w:t>
      </w:r>
    </w:p>
    <w:p w14:paraId="3A80025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La examenul de încheiere a situaţiei şcolare pentru elevii amânaţi media obţinută constituie media anuală a elevului la disciplina respectivă.</w:t>
      </w:r>
    </w:p>
    <w:p w14:paraId="5BE6395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(5) Fac excepţie de la prevederile alin. (1), (2) şi (4) elevii din învăţământul vocaţional în cazul cărora media de promovare a examenelor de corigenţă la disciplinele de specialitate este cea prevăzută la </w:t>
      </w:r>
      <w:r w:rsidRPr="00470BF1">
        <w:rPr>
          <w:rFonts w:ascii="Times New Roman" w:hAnsi="Times New Roman" w:cs="Times New Roman"/>
          <w:color w:val="008000"/>
          <w:kern w:val="0"/>
          <w:sz w:val="24"/>
          <w:szCs w:val="24"/>
          <w:u w:val="single"/>
        </w:rPr>
        <w:t>art. 116</w:t>
      </w:r>
      <w:r w:rsidRPr="00470BF1">
        <w:rPr>
          <w:rFonts w:ascii="Times New Roman" w:hAnsi="Times New Roman" w:cs="Times New Roman"/>
          <w:kern w:val="0"/>
          <w:sz w:val="24"/>
          <w:szCs w:val="24"/>
        </w:rPr>
        <w:t>, alin. (1) - (4).</w:t>
      </w:r>
    </w:p>
    <w:p w14:paraId="2A329CD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134</w:t>
      </w:r>
    </w:p>
    <w:p w14:paraId="72B8B77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Elevii corigenţi sau amânaţi care nu se pot prezenta la examene din motive temeinice, dovedite cu acte, depuse în cel mult 7 zile lucrătoare de la data examenului, sunt examinaţi la o dată ulterioară, stabilită de consiliul de administraţie, dar nu mai târziu de începerea cursurilor noului an şcolar. Perioada se poate prelungi, în mod excepţional, pentru situaţii obiective, prin decizie a inspectoratului şcolar.</w:t>
      </w:r>
    </w:p>
    <w:p w14:paraId="3362CFE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Pentru elevele gravide şi elevii părinţi aflaţi în perioada de îngrijire a copilului, precum şi în situaţii excepţionale, respectiv internări în spital, imobilizări la pat etc., dovedite cu acte, inspectoratul şcolar poate aproba susţinerea examenului şi după începerea cursurilor noului an şcolar.</w:t>
      </w:r>
    </w:p>
    <w:p w14:paraId="70CFC1C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135</w:t>
      </w:r>
    </w:p>
    <w:p w14:paraId="6D4A448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Rezultatele obţinute la examenele de încheiere a situaţiei şcolare, la examenele pentru elevii amânaţi şi la examenele de corigenţă, inclusiv la cele de reexaminare, se consemnează în catalogul de examen de către cadrele didactice examinatoare şi se trec în catalogul clasei de către secretarul-şef/secretarul unităţii de învăţământ, în termen de maximum 5 zile de la afişarea rezultatelor, dar nu mai târziu de data începerii cursurilor noului an şcolar, cu excepţia situaţiilor prevăzute la </w:t>
      </w:r>
      <w:r w:rsidRPr="00470BF1">
        <w:rPr>
          <w:rFonts w:ascii="Times New Roman" w:hAnsi="Times New Roman" w:cs="Times New Roman"/>
          <w:color w:val="008000"/>
          <w:kern w:val="0"/>
          <w:sz w:val="24"/>
          <w:szCs w:val="24"/>
          <w:u w:val="single"/>
        </w:rPr>
        <w:t>art. 134</w:t>
      </w:r>
      <w:r w:rsidRPr="00470BF1">
        <w:rPr>
          <w:rFonts w:ascii="Times New Roman" w:hAnsi="Times New Roman" w:cs="Times New Roman"/>
          <w:kern w:val="0"/>
          <w:sz w:val="24"/>
          <w:szCs w:val="24"/>
        </w:rPr>
        <w:t xml:space="preserve"> alin. (2), când rezultatele se consemnează în catalogul clasei în termen de 5 zile de la afişare.</w:t>
      </w:r>
    </w:p>
    <w:p w14:paraId="55343A2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Rezultatele obţinute de elevi la examenele de diferenţă se consemnează în catalogul de examen de către cadrele didactice examinatoare, iar în registrul matricol şi în catalogul clasei de către secretarul-şef/secretarul unităţii de învăţământ.</w:t>
      </w:r>
    </w:p>
    <w:p w14:paraId="4FA8944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catalogul de examen se consemnează calificativele/notele acordate la fiecare probă, nota finală acordată de fiecare cadru didactic examinator sau calificativul, precum şi media obţinută de elev la examen, respectiv calificativul final. Catalogul de examen se semnează de către examinatori şi de către preşedintele comisiei, imediat după terminarea examenului.</w:t>
      </w:r>
    </w:p>
    <w:p w14:paraId="114E6AE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Preşedintele comisiei de examen predă secretarului unităţii de învăţământ toate documentele specifice acestor examene: cataloagele de examen, lucrările scrise şi însemnările beneficiarilor primari la proba orală/practică. Aceste documente se predau imediat după finalizarea examenelor, dar nu mai târziu de data începerii cursurilor noului an şcolar, cu excepţia situaţiilor prevăzute la </w:t>
      </w:r>
      <w:r w:rsidRPr="00470BF1">
        <w:rPr>
          <w:rFonts w:ascii="Times New Roman" w:hAnsi="Times New Roman" w:cs="Times New Roman"/>
          <w:color w:val="008000"/>
          <w:kern w:val="0"/>
          <w:sz w:val="24"/>
          <w:szCs w:val="24"/>
          <w:u w:val="single"/>
        </w:rPr>
        <w:t>art. 134</w:t>
      </w:r>
      <w:r w:rsidRPr="00470BF1">
        <w:rPr>
          <w:rFonts w:ascii="Times New Roman" w:hAnsi="Times New Roman" w:cs="Times New Roman"/>
          <w:kern w:val="0"/>
          <w:sz w:val="24"/>
          <w:szCs w:val="24"/>
        </w:rPr>
        <w:t xml:space="preserve"> alin. (2).</w:t>
      </w:r>
    </w:p>
    <w:p w14:paraId="0866D47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Lucrările scrise şi foile cu însemnările elevului la proba orală a examenului se păstrează în arhiva unităţii de învăţământ timp de un an.</w:t>
      </w:r>
    </w:p>
    <w:p w14:paraId="6BF2935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Rezultatul la examenele de corigenţă şi la examenele de încheiere a situaţiei pentru elevii amânaţi, precum şi situaţia şcolară anuală a beneficiarilor primari se afişează, la loc vizibil, a doua zi după încheierea sesiunii de examen, cu respectarea legislaţiei în vigoare privind protecţia datelor cu caracter personal, şi se consemnează în procesul-verbal al primei şedinţe a consiliului profesoral.</w:t>
      </w:r>
    </w:p>
    <w:p w14:paraId="540AE82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136</w:t>
      </w:r>
    </w:p>
    <w:p w14:paraId="417872D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După terminarea sesiunii de examen, de încheiere a situaţiei de corigenţă sau de reexaminare, învăţătorul/institutorul/profesorul pentru învăţământul primar/profesorul diriginte consemnează în catalog situaţia şcolară a beneficiarilor primari care au participat la aceste examene.</w:t>
      </w:r>
    </w:p>
    <w:p w14:paraId="44DA59B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07B01FB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IV</w:t>
      </w:r>
    </w:p>
    <w:p w14:paraId="0ABC7FD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Transferul beneficiarilor primari</w:t>
      </w:r>
    </w:p>
    <w:p w14:paraId="10B165A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137</w:t>
      </w:r>
    </w:p>
    <w:p w14:paraId="0094FBF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Beneficiarii primari ai educaţiei au dreptul să se transfere de la o unitate de învăţământ la alta, de la o formaţiune de studiu la alta, de la un profil la altul şi de la o filieră la alta, în condiţiile stabilite de prevederile legii şi ale prezentului regulament şi ale regulamentului de organizare şi funcţionare a unităţii de învăţământ la care se face transferul.</w:t>
      </w:r>
    </w:p>
    <w:p w14:paraId="6E927C0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#M1</w:t>
      </w:r>
    </w:p>
    <w:p w14:paraId="04AD283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color w:val="FF0000"/>
          <w:kern w:val="0"/>
          <w:sz w:val="24"/>
          <w:szCs w:val="24"/>
          <w:u w:val="single"/>
        </w:rPr>
        <w:t>ART. 138</w:t>
      </w:r>
    </w:p>
    <w:p w14:paraId="01EB5A0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w:t>
      </w:r>
      <w:r w:rsidRPr="00470BF1">
        <w:rPr>
          <w:rFonts w:ascii="Times New Roman" w:hAnsi="Times New Roman" w:cs="Times New Roman"/>
          <w:i/>
          <w:iCs/>
          <w:kern w:val="0"/>
          <w:sz w:val="24"/>
          <w:szCs w:val="24"/>
        </w:rPr>
        <w:t>Transferul beneficiarilor primari ai educaţiei se face</w:t>
      </w:r>
      <w:r w:rsidRPr="00470BF1">
        <w:rPr>
          <w:rFonts w:ascii="Times New Roman" w:hAnsi="Times New Roman" w:cs="Times New Roman"/>
          <w:kern w:val="0"/>
          <w:sz w:val="24"/>
          <w:szCs w:val="24"/>
        </w:rPr>
        <w:t xml:space="preserve"> cu </w:t>
      </w:r>
      <w:r w:rsidRPr="00470BF1">
        <w:rPr>
          <w:rFonts w:ascii="Times New Roman" w:hAnsi="Times New Roman" w:cs="Times New Roman"/>
          <w:b/>
          <w:bCs/>
          <w:kern w:val="0"/>
          <w:sz w:val="24"/>
          <w:szCs w:val="24"/>
        </w:rPr>
        <w:t>acordul</w:t>
      </w:r>
      <w:r w:rsidRPr="00470BF1">
        <w:rPr>
          <w:rFonts w:ascii="Times New Roman" w:hAnsi="Times New Roman" w:cs="Times New Roman"/>
          <w:kern w:val="0"/>
          <w:sz w:val="24"/>
          <w:szCs w:val="24"/>
        </w:rPr>
        <w:t xml:space="preserve"> consiliului de administraţie al unităţii de învăţământ primitoare şi cu avizul consultativ al consiliului de administraţie al unităţii </w:t>
      </w:r>
      <w:r w:rsidRPr="00470BF1">
        <w:rPr>
          <w:rFonts w:ascii="Times New Roman" w:hAnsi="Times New Roman" w:cs="Times New Roman"/>
          <w:kern w:val="0"/>
          <w:sz w:val="24"/>
          <w:szCs w:val="24"/>
        </w:rPr>
        <w:lastRenderedPageBreak/>
        <w:t>de învăţământ de la care se transferă. Consiliul de administraţie al unităţii de învăţământ la care se solicită transferul motivează, în scris, refuzul de aprobare a cererii.</w:t>
      </w:r>
    </w:p>
    <w:p w14:paraId="3CE9BF4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#B</w:t>
      </w:r>
    </w:p>
    <w:p w14:paraId="6E5B962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cazul copiilor victime sau martori ai violenţei domestice, inspectoratele şcolare aprobă transferul urgent, cu caracter temporar, la unităţile şcolare recomandate de către instituţiile care oferă servicii sociale pentru prevenirea şi combaterea violenţei domestice, conform procedurii stabilite de către Ministerul Educaţiei.</w:t>
      </w:r>
    </w:p>
    <w:p w14:paraId="4A9C501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139</w:t>
      </w:r>
    </w:p>
    <w:p w14:paraId="69B8D71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învăţământul antepreşcolar/preşcolar, primar, gimnazial, învăţământul liceal, postliceal, precum şi în învăţământul preuniversitar tehnologic în sistem dual, elevii se pot transfera de la o grupă/formaţiune de studiu la alta, în aceeaşi unitate de învăţământ, sau de la o unitate de învăţământ la alta, cu încadrarea în numărul maxim de beneficiari primari ai educaţiei pe formaţiune de studiu şi în limita cifrei de şcolarizare aprobate/repartizate de ISJ/ISMB.</w:t>
      </w:r>
    </w:p>
    <w:p w14:paraId="7321A18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învăţământul preuniversitar tehnologic în sistem dual, transferul beneficiarilor primari de la o grupă/formaţiune de studiu la alta, în aceeaşi unitate de învăţământ, sau de la o unitate de învăţământ la alta, se face şi prin consultarea operatorului economic, partener al unităţii de învăţământ la care se solicită transferul.</w:t>
      </w:r>
    </w:p>
    <w:p w14:paraId="6C3E3C5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situaţii excepţionale, bine motivate, în care transferul nu se poate face cu încadrarea în numărul maxim de beneficiari primari ai educaţiei la grupă/formaţiunea de studiu, ISJ/ISMB poate aproba depăşirea efectivului maxim cu cel mult 2 beneficiari peste efectivul maxim, pe baza justificării din partea consiliului de administraţie al unităţii de învăţământ. Pentru situaţiile excepţionale în care se solicită depăşirea cu peste 2 beneficiari primari a numărului maxim de antepreşcolari/preşcolari/elevi la grupă/formaţiunea de studiu, aprobarea va fi dată de Ministerul Educaţiei, conform metodologiei în vigoare.</w:t>
      </w:r>
    </w:p>
    <w:p w14:paraId="2A9CB08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140</w:t>
      </w:r>
    </w:p>
    <w:p w14:paraId="582D722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învăţământul liceal sau postliceal, inclusiv în învăţământul preuniversitar tehnologic în sistem dual, aprobarea transferurilor la care se schimbă filiera, profilul, domeniul de pregătire, specializarea/calificarea profesională este condiţionată de susţinerea şi promovarea evaluării prin examene de diferenţă.</w:t>
      </w:r>
    </w:p>
    <w:p w14:paraId="6280273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Disciplinele/Modulele la care se susţin examene de diferenţă se stabilesc prin compararea celor două planuri-cadru. Modalităţile de susţinere a acestor diferenţe se stabilesc de către consiliul de administraţie al unităţii de învăţământ, la propunerea membrilor comisiei pentru curriculum.</w:t>
      </w:r>
    </w:p>
    <w:p w14:paraId="696D50E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141</w:t>
      </w:r>
    </w:p>
    <w:p w14:paraId="21C5ABA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Elevii din învăţământul liceal şi din învăţământul postliceal, inclusiv în învăţământul preuniversitar tehnologic în sistem dual, se pot transfera, păstrând forma de învăţământ, cu respectarea următoarelor condiţii:</w:t>
      </w:r>
    </w:p>
    <w:p w14:paraId="3756D13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în cadrul învăţământului liceal, elevii din clasa a IX-a se pot transfera, cu păstrarea filierei, profilului şi specializării, în timpul anului şcolar, în vacanţele şcolare, dacă media lor de admitere, fără a lua în consideraţie elevii admişi pe locurile speciale pentru elevii romi şi pentru cei cu cerinţe educaţionale speciale (CES), este cel puţin egală cu media ultimului admis prin procesul de repartizare computerizată la specializarea la care se solicită transferul, doar în situaţii medicale deosebite, pe baza avizului comisiei medicale judeţene/a municipiului Bucureşti, acolo unde există, sau a documentelor medicale justificative, şi în situaţiile excepţionale prevăzute la </w:t>
      </w:r>
      <w:r w:rsidRPr="00470BF1">
        <w:rPr>
          <w:rFonts w:ascii="Times New Roman" w:hAnsi="Times New Roman" w:cs="Times New Roman"/>
          <w:color w:val="008000"/>
          <w:kern w:val="0"/>
          <w:sz w:val="24"/>
          <w:szCs w:val="24"/>
          <w:u w:val="single"/>
        </w:rPr>
        <w:t>art. 144</w:t>
      </w:r>
      <w:r w:rsidRPr="00470BF1">
        <w:rPr>
          <w:rFonts w:ascii="Times New Roman" w:hAnsi="Times New Roman" w:cs="Times New Roman"/>
          <w:kern w:val="0"/>
          <w:sz w:val="24"/>
          <w:szCs w:val="24"/>
        </w:rPr>
        <w:t xml:space="preserve"> alin. (5), cu încadrarea în numărul maxim de elevi pe formaţiune de studiu, stabilit de lege;</w:t>
      </w:r>
    </w:p>
    <w:p w14:paraId="18A47FD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în cadrul învăţământului liceal, elevii din clasele a X-a - a XII/XIII-a se pot transfera, de regulă, dacă media lor din ultimul an este cel puţin egală cu media ultimului promovat din clasa la care se solicită transferul. Excepţiile de la această prevedere se aprobă de către consiliul de administraţie al unităţii de învăţământ la care se solicită transferul;</w:t>
      </w:r>
    </w:p>
    <w:p w14:paraId="79C8838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în cadrul învăţământului profesional şi tehnic cu durata de 3 ani, reglementat de </w:t>
      </w:r>
      <w:r w:rsidRPr="00470BF1">
        <w:rPr>
          <w:rFonts w:ascii="Times New Roman" w:hAnsi="Times New Roman" w:cs="Times New Roman"/>
          <w:color w:val="008000"/>
          <w:kern w:val="0"/>
          <w:sz w:val="24"/>
          <w:szCs w:val="24"/>
          <w:u w:val="single"/>
        </w:rPr>
        <w:t>Legea nr. 1/2011</w:t>
      </w:r>
      <w:r w:rsidRPr="00470BF1">
        <w:rPr>
          <w:rFonts w:ascii="Times New Roman" w:hAnsi="Times New Roman" w:cs="Times New Roman"/>
          <w:kern w:val="0"/>
          <w:sz w:val="24"/>
          <w:szCs w:val="24"/>
        </w:rPr>
        <w:t xml:space="preserve">, cu modificările şi completările ulterioare, elevii din clasa a IX-a se pot transfera în timpul anului şcolar numai dacă media lor de admitere este cel puţin egală cu media ultimului admis la calificarea profesională la care se solicită transferul, doar în situaţii medicale deosebite, pe baza avizului comisiei medicale judeţene/a municipiului Bucureşti, acolo unde există, sau a documentelor medicale justificative, şi în situaţiile excepţionale prevăzute la </w:t>
      </w:r>
      <w:r w:rsidRPr="00470BF1">
        <w:rPr>
          <w:rFonts w:ascii="Times New Roman" w:hAnsi="Times New Roman" w:cs="Times New Roman"/>
          <w:color w:val="008000"/>
          <w:kern w:val="0"/>
          <w:sz w:val="24"/>
          <w:szCs w:val="24"/>
          <w:u w:val="single"/>
        </w:rPr>
        <w:t>art. 144</w:t>
      </w:r>
      <w:r w:rsidRPr="00470BF1">
        <w:rPr>
          <w:rFonts w:ascii="Times New Roman" w:hAnsi="Times New Roman" w:cs="Times New Roman"/>
          <w:kern w:val="0"/>
          <w:sz w:val="24"/>
          <w:szCs w:val="24"/>
        </w:rPr>
        <w:t xml:space="preserve"> alin. (5), în limita efectivelor maxime la clasă, stabilite de lege;</w:t>
      </w:r>
    </w:p>
    <w:p w14:paraId="1C6A2BD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d) în cadrul învăţământului profesional şi tehnic cu durata de 3 ani, reglementat de </w:t>
      </w:r>
      <w:r w:rsidRPr="00470BF1">
        <w:rPr>
          <w:rFonts w:ascii="Times New Roman" w:hAnsi="Times New Roman" w:cs="Times New Roman"/>
          <w:color w:val="008000"/>
          <w:kern w:val="0"/>
          <w:sz w:val="24"/>
          <w:szCs w:val="24"/>
          <w:u w:val="single"/>
        </w:rPr>
        <w:t>Legea nr. 1/2011</w:t>
      </w:r>
      <w:r w:rsidRPr="00470BF1">
        <w:rPr>
          <w:rFonts w:ascii="Times New Roman" w:hAnsi="Times New Roman" w:cs="Times New Roman"/>
          <w:kern w:val="0"/>
          <w:sz w:val="24"/>
          <w:szCs w:val="24"/>
        </w:rPr>
        <w:t>, cu modificările şi completările ulterioare, elevii din clasele a X-a şi a XI-a se pot transfera, de regulă, dacă media lor din ultimul an este cel puţin egală cu media ultimului promovat din clasa la care se solicită transferul. Excepţiile de la această prevedere se aprobă de către consiliul de administraţie al unităţii de învăţământ la care se solicită transferul;</w:t>
      </w:r>
    </w:p>
    <w:p w14:paraId="30204BF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elevii din clasele a IX-a, a X-a şi a XI-a din învăţământul liceal se pot transfera în aceeaşi clasă în învăţământul profesional şi tehnic cu durata de 3 ani, reglementat de </w:t>
      </w:r>
      <w:r w:rsidRPr="00470BF1">
        <w:rPr>
          <w:rFonts w:ascii="Times New Roman" w:hAnsi="Times New Roman" w:cs="Times New Roman"/>
          <w:color w:val="008000"/>
          <w:kern w:val="0"/>
          <w:sz w:val="24"/>
          <w:szCs w:val="24"/>
          <w:u w:val="single"/>
        </w:rPr>
        <w:t>Legea nr. 1/2011</w:t>
      </w:r>
      <w:r w:rsidRPr="00470BF1">
        <w:rPr>
          <w:rFonts w:ascii="Times New Roman" w:hAnsi="Times New Roman" w:cs="Times New Roman"/>
          <w:kern w:val="0"/>
          <w:sz w:val="24"/>
          <w:szCs w:val="24"/>
        </w:rPr>
        <w:t>, cu modificările şi completările ulterioare, până la reorganizarea acestor clase în cadrul liceelor tehnologice, după susţinerea examenelor de diferenţă, în limita efectivelor maxime la clasă, stabilite de lege şi în baza criteriilor prevăzute de regulamentul de organizare şi funcţionare a unităţii de învăţământ la care se solicită transferul;</w:t>
      </w:r>
    </w:p>
    <w:p w14:paraId="620E33E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elevii care au finalizat clasa a IX-a a învăţământului profesional şi tehnic cu durata de 3 ani, reglementat de </w:t>
      </w:r>
      <w:r w:rsidRPr="00470BF1">
        <w:rPr>
          <w:rFonts w:ascii="Times New Roman" w:hAnsi="Times New Roman" w:cs="Times New Roman"/>
          <w:color w:val="008000"/>
          <w:kern w:val="0"/>
          <w:sz w:val="24"/>
          <w:szCs w:val="24"/>
          <w:u w:val="single"/>
        </w:rPr>
        <w:t>Legea nr. 1/2011</w:t>
      </w:r>
      <w:r w:rsidRPr="00470BF1">
        <w:rPr>
          <w:rFonts w:ascii="Times New Roman" w:hAnsi="Times New Roman" w:cs="Times New Roman"/>
          <w:kern w:val="0"/>
          <w:sz w:val="24"/>
          <w:szCs w:val="24"/>
        </w:rPr>
        <w:t xml:space="preserve">, cu modificările şi completările ulterioare, se pot transfera doar în clasa a IX-a a învăţământului liceal, cu respectarea mediei de admitere la profilul şi specializarea la care solicită transferul. Elevii care au finalizat clasa a X-a din învăţământul profesional şi tehnic cu durata de 3 ani, reglementat de </w:t>
      </w:r>
      <w:r w:rsidRPr="00470BF1">
        <w:rPr>
          <w:rFonts w:ascii="Times New Roman" w:hAnsi="Times New Roman" w:cs="Times New Roman"/>
          <w:color w:val="008000"/>
          <w:kern w:val="0"/>
          <w:sz w:val="24"/>
          <w:szCs w:val="24"/>
          <w:u w:val="single"/>
        </w:rPr>
        <w:t>Legea nr. 1/2011</w:t>
      </w:r>
      <w:r w:rsidRPr="00470BF1">
        <w:rPr>
          <w:rFonts w:ascii="Times New Roman" w:hAnsi="Times New Roman" w:cs="Times New Roman"/>
          <w:kern w:val="0"/>
          <w:sz w:val="24"/>
          <w:szCs w:val="24"/>
        </w:rPr>
        <w:t>, cu modificările şi completările ulterioare, se pot transfera în clasa a X-a din învăţământul liceal, cu respectarea condiţiei de medie a clasei la care solicită transferul şi după promovarea examenelor de diferenţă;</w:t>
      </w:r>
    </w:p>
    <w:p w14:paraId="55EA904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Prevederile alin. (1) lit. c) - f) se aplică şi în cazul învăţământului profesional şi tehnic dual cu durata de 3 ani reglementat de </w:t>
      </w:r>
      <w:r w:rsidRPr="00470BF1">
        <w:rPr>
          <w:rFonts w:ascii="Times New Roman" w:hAnsi="Times New Roman" w:cs="Times New Roman"/>
          <w:color w:val="008000"/>
          <w:kern w:val="0"/>
          <w:sz w:val="24"/>
          <w:szCs w:val="24"/>
          <w:u w:val="single"/>
        </w:rPr>
        <w:t>Legea nr. 1/2011</w:t>
      </w:r>
      <w:r w:rsidRPr="00470BF1">
        <w:rPr>
          <w:rFonts w:ascii="Times New Roman" w:hAnsi="Times New Roman" w:cs="Times New Roman"/>
          <w:kern w:val="0"/>
          <w:sz w:val="24"/>
          <w:szCs w:val="24"/>
        </w:rPr>
        <w:t>, cu modificările şi completările ulterioare, până la reorganizarea claselor în cadrul liceelor tehnologice.</w:t>
      </w:r>
    </w:p>
    <w:p w14:paraId="22AD6F0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142</w:t>
      </w:r>
    </w:p>
    <w:p w14:paraId="728814D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Elevii din învăţământul liceal şi din învăţământul postliceal se pot transfera de la o formă de învăţământ la alta astfel:</w:t>
      </w:r>
    </w:p>
    <w:p w14:paraId="69952F2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elevii de la învăţământul cu frecvenţă redusă se pot transfera la forma de învăţământ cu frecvenţă zi/seral, după caz, după susţinerea şi promovarea examenelor de diferenţă, dacă au media anuală cel puţin 7 la fiecare disciplină/modul de studiu, în limita efectivelor maxime de elevi la clasă/şi potrivit criteriilor prevăzute în regulamentul de organizare şi funcţionare a unităţii de învăţământ; transferul se face, de regulă, în aceeaşi clasă, cu excepţia beneficiarilor primari din clasa terminală de la învăţământul cu frecvenţă redusă, pentru care durata studiilor este mai mare cu un an, care se pot transfera, cu păstrarea filierei, profilului şi specializării, în clasa terminală din învăţământul cu frecvenţă zi/seral;</w:t>
      </w:r>
    </w:p>
    <w:p w14:paraId="1B3F1FD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elevii de la învăţământul cu frecvenţă zi/seral se pot transfera la forma de învăţământ cu frecvenţă redusă, în limita efectivelor maxime de elevi la clasă;</w:t>
      </w:r>
    </w:p>
    <w:p w14:paraId="5FB492A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elevii din clasele terminale ale învăţământului liceal se pot transfera, cu păstrarea filierei, profilului şi specializării, de la învăţământul cu frecvenţă zi/seral la învăţământul cu frecvenţă redusă, în anul terminal.</w:t>
      </w:r>
    </w:p>
    <w:p w14:paraId="2D6B08E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Elevii din învăţământul preuniversitar tehnologic în sistem dual se pot transfera în învăţământul care nu are caracteristicile acestei forme de organizare, după susţinerea, dacă este cazul, a examenelor de diferenţă, în limita efectivelor maxime de elevi la clasă şi potrivit criteriilor prevăzute în regulamentul de organizare şi funcţionare a unităţii de învăţământ; elevii din învăţământul liceal şi postliceal se pot transfera în învăţământul preuniversitar tehnologic în sistem dual, după susţinerea, dacă este cazul, a examenelor de diferenţă, cu respectarea prevederilor legale privind efectivele de elevi la clasă.</w:t>
      </w:r>
    </w:p>
    <w:p w14:paraId="7E425A6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prevederile lit. d) se aplică şi în cazul transferului de la/la învăţământul profesional şi tehnic dual cu durata de 3 ani reglementat de </w:t>
      </w:r>
      <w:r w:rsidRPr="00470BF1">
        <w:rPr>
          <w:rFonts w:ascii="Times New Roman" w:hAnsi="Times New Roman" w:cs="Times New Roman"/>
          <w:color w:val="008000"/>
          <w:kern w:val="0"/>
          <w:sz w:val="24"/>
          <w:szCs w:val="24"/>
          <w:u w:val="single"/>
        </w:rPr>
        <w:t>Legea nr. 1/2011</w:t>
      </w:r>
      <w:r w:rsidRPr="00470BF1">
        <w:rPr>
          <w:rFonts w:ascii="Times New Roman" w:hAnsi="Times New Roman" w:cs="Times New Roman"/>
          <w:kern w:val="0"/>
          <w:sz w:val="24"/>
          <w:szCs w:val="24"/>
        </w:rPr>
        <w:t>, cu modificările şi completările ulterioare, până la reorganizarea claselor în cadrul liceelor tehnologice.</w:t>
      </w:r>
    </w:p>
    <w:p w14:paraId="5292968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elevii din clasele terminale ale învăţământului liceal se pot transfera, cu păstrarea filierei, profilului şi specializării, de la învăţământul cu frecvenţă cursuri de zi la învăţământul cu frecvenţă cursuri serale, în anul terminal, pe parcursul vacanţelor şcolare.</w:t>
      </w:r>
    </w:p>
    <w:p w14:paraId="5CA6928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143</w:t>
      </w:r>
    </w:p>
    <w:p w14:paraId="7D50808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Transferul beneficiarilor primari de la o formaţiune de studiu cu predarea unei limbi de circulaţie internaţională în regim normal la o formaţiune de studiu cu predare intensivă, respectiv bilingvă a unei limbi de circulaţie internaţională se realizează astfel:</w:t>
      </w:r>
    </w:p>
    <w:p w14:paraId="145F0D4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a) la nivel gimnazial, începând cu clasa a V-a, elevii care se transferă de la o unitate de învăţământ la alta, de la o formaţiune de studiu cu predarea unei limbi de circulaţie internaţională în regim normal la o formaţiune de studiu cu predarea intensivă a unei limbi de circulaţie internaţională vor susţine un test de aptitudini şi cunoştinţe la limba modernă;</w:t>
      </w:r>
    </w:p>
    <w:p w14:paraId="1D8C9DE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testul de aptitudini şi cunoştinţe va fi elaborat la nivelul unităţii de învăţământ la care elevul se transferă, de către o comisie desemnată în acest sens de directorul unităţii de învăţământ;</w:t>
      </w:r>
    </w:p>
    <w:p w14:paraId="36937E1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la nivel liceal, începând cu clasa a IX-a, elevii care se transferă la clasele cu predare intensivă, respectiv bilingvă a unei limbi de circulaţie internaţională vor susţine examene de diferenţă (după caz) şi un test de verificare a competenţelor lingvistice în unitatea de învăţământ la care se transferă.</w:t>
      </w:r>
    </w:p>
    <w:p w14:paraId="53590EE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Subiectele aferente testelor/probelor vor fi elaborate la nivelul unităţii de învăţământ de către o comisie desemnată în acest sens de directorul unităţii de învăţământ.</w:t>
      </w:r>
    </w:p>
    <w:p w14:paraId="1A9D5F8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Elevii din secţiile bilingve francofone care solicită schimbarea disciplinei nonlingvistice vor susţine examen de diferenţă în vacanţele şcolare.</w:t>
      </w:r>
    </w:p>
    <w:p w14:paraId="22668CF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144</w:t>
      </w:r>
    </w:p>
    <w:p w14:paraId="5339DDA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Transferurile în care se păstrează forma de învăţământ, filiera, profilul şi specializarea se efectuează, de regulă, în perioada vacanţelor şcolare. Prin excepţie, transferurile de la nivelurile antepreşcolar şi preşcolar se pot face oricând în timpul anului şcolar, în limita numărului de locuri şi ţinând cont de interesul superior al copilului.</w:t>
      </w:r>
    </w:p>
    <w:p w14:paraId="6DF943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Transferurile în care se schimbă forma de învăţământ se efectuează în următoarele perioade:</w:t>
      </w:r>
    </w:p>
    <w:p w14:paraId="0E97056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de la învăţământul cu frecvenţă </w:t>
      </w:r>
      <w:r w:rsidRPr="00470BF1">
        <w:rPr>
          <w:rFonts w:ascii="Times New Roman" w:hAnsi="Times New Roman" w:cs="Times New Roman"/>
          <w:b/>
          <w:bCs/>
          <w:kern w:val="0"/>
          <w:sz w:val="24"/>
          <w:szCs w:val="24"/>
        </w:rPr>
        <w:t>zi/seral</w:t>
      </w:r>
      <w:r w:rsidRPr="00470BF1">
        <w:rPr>
          <w:rFonts w:ascii="Times New Roman" w:hAnsi="Times New Roman" w:cs="Times New Roman"/>
          <w:kern w:val="0"/>
          <w:sz w:val="24"/>
          <w:szCs w:val="24"/>
        </w:rPr>
        <w:t xml:space="preserve"> la cel cu frecvenţă redusă, de regulă în vacanţele şcolare; în aceleaşi perioade se efectuează şi transferul la/de la învăţământul preuniversitar liceal şi postliceal tehnologic şi de la/la învăţământul preuniversitar tehnologic în sistem dual la învăţământul liceal şi postliceal tehnologic. Transferurile în cursul anului şcolar se pot aproba în mod excepţional în cazurile precizate la alin. (5);</w:t>
      </w:r>
    </w:p>
    <w:p w14:paraId="52B7687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de la învăţământul cu frecvenţă redusă la cel cu frecvenţă zi/seral, numai în perioada vacanţei de vară.</w:t>
      </w:r>
    </w:p>
    <w:p w14:paraId="613020A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Transferurile în învăţământul liceal, inclusiv în sistem dual, cu schimbarea filierei/profilului/specializării/calificării, se efectuează, de regulă, în perioada vacanţei de vară, pentru anul şcolar următor.</w:t>
      </w:r>
    </w:p>
    <w:p w14:paraId="0E60BA8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Prin excepţie de la prevederile alin. (3), unităţile de învăţământ liceal militar pot efectua transferuri la clasa a IX-a, în primele 30 de zile de la începerea anului şcolar, în condiţiile prevăzute prin reglementări emise de Ministerul Apărării Naţionale.</w:t>
      </w:r>
    </w:p>
    <w:p w14:paraId="2FE1629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Transferul beneficiarilor primari în timpul cursurilor şcolare se poate efectua, </w:t>
      </w:r>
      <w:r w:rsidRPr="00470BF1">
        <w:rPr>
          <w:rFonts w:ascii="Times New Roman" w:hAnsi="Times New Roman" w:cs="Times New Roman"/>
          <w:b/>
          <w:bCs/>
          <w:kern w:val="0"/>
          <w:sz w:val="24"/>
          <w:szCs w:val="24"/>
        </w:rPr>
        <w:t>în mod excepţional</w:t>
      </w:r>
      <w:r w:rsidRPr="00470BF1">
        <w:rPr>
          <w:rFonts w:ascii="Times New Roman" w:hAnsi="Times New Roman" w:cs="Times New Roman"/>
          <w:kern w:val="0"/>
          <w:sz w:val="24"/>
          <w:szCs w:val="24"/>
        </w:rPr>
        <w:t>, cu respectarea prevederilor prezentului regulament, în următoarele situaţii:</w:t>
      </w:r>
    </w:p>
    <w:p w14:paraId="748F99C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la schimbarea domiciliului părinţilor/reprezentanţilor legali într-o altă localitate, respectiv într-un alt sector al municipiului Bucureşti;</w:t>
      </w:r>
    </w:p>
    <w:p w14:paraId="440C966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în cazul unei recomandări medicale, eliberată pe baza expertizei medicale efectuate de comisia medicală judeţeană/a municipiului Bucureşti;</w:t>
      </w:r>
    </w:p>
    <w:p w14:paraId="31F3DA1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de la clasele de învăţământ liceal la clasele de învăţământ profesional cu durata de 3 ani reglementat de </w:t>
      </w:r>
      <w:r w:rsidRPr="00470BF1">
        <w:rPr>
          <w:rFonts w:ascii="Times New Roman" w:hAnsi="Times New Roman" w:cs="Times New Roman"/>
          <w:color w:val="008000"/>
          <w:kern w:val="0"/>
          <w:sz w:val="24"/>
          <w:szCs w:val="24"/>
          <w:u w:val="single"/>
        </w:rPr>
        <w:t>Legea nr. 1/2011</w:t>
      </w:r>
      <w:r w:rsidRPr="00470BF1">
        <w:rPr>
          <w:rFonts w:ascii="Times New Roman" w:hAnsi="Times New Roman" w:cs="Times New Roman"/>
          <w:kern w:val="0"/>
          <w:sz w:val="24"/>
          <w:szCs w:val="24"/>
        </w:rPr>
        <w:t>, cu modificările şi completările ulterioare, până la reorganizarea claselor în cadrul liceelor tehnologice;</w:t>
      </w:r>
    </w:p>
    <w:p w14:paraId="7302A64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la/de la învăţământul de artă, sportiv şi militar;</w:t>
      </w:r>
    </w:p>
    <w:p w14:paraId="47B1F0A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de la clasele cu program de predare intensivă a unei limbi străine sau cu program de predare bilingv la celelalte clase;</w:t>
      </w:r>
    </w:p>
    <w:p w14:paraId="1069D7B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în alte situaţii excepţionale, pe baza documentelor justificative, cu aprobarea consiliului de administraţie al inspectoratului şcolar.</w:t>
      </w:r>
    </w:p>
    <w:p w14:paraId="47853EE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145</w:t>
      </w:r>
    </w:p>
    <w:p w14:paraId="5DCBF3D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Gemenii, tripleţii etc. se pot transfera în clasa celui cu media mai mare sau invers, la cererea părintelui/reprezentantului legal sau la cererea beneficiarilor primari, dacă aceştia sunt majori, cu aprobarea consiliului de administraţie al unităţii de învăţământ</w:t>
      </w:r>
    </w:p>
    <w:p w14:paraId="7455A47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146</w:t>
      </w:r>
    </w:p>
    <w:p w14:paraId="1492652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Elevii din unităţile de învăţământ </w:t>
      </w:r>
      <w:r w:rsidRPr="00470BF1">
        <w:rPr>
          <w:rFonts w:ascii="Times New Roman" w:hAnsi="Times New Roman" w:cs="Times New Roman"/>
          <w:b/>
          <w:bCs/>
          <w:kern w:val="0"/>
          <w:sz w:val="24"/>
          <w:szCs w:val="24"/>
        </w:rPr>
        <w:t>liceal</w:t>
      </w:r>
      <w:r w:rsidRPr="00470BF1">
        <w:rPr>
          <w:rFonts w:ascii="Times New Roman" w:hAnsi="Times New Roman" w:cs="Times New Roman"/>
          <w:kern w:val="0"/>
          <w:sz w:val="24"/>
          <w:szCs w:val="24"/>
        </w:rPr>
        <w:t xml:space="preserve"> din sistemul de apărare, ordine publică şi securitate naţională declaraţi "Inapt"/"Necorespunzător" pentru cariera militară, cei care comit abateri grave sau cei care nu doresc să mai urmeze cursurile respectivelor unităţi de învăţământ se pot transfera </w:t>
      </w:r>
      <w:r w:rsidRPr="00470BF1">
        <w:rPr>
          <w:rFonts w:ascii="Times New Roman" w:hAnsi="Times New Roman" w:cs="Times New Roman"/>
          <w:kern w:val="0"/>
          <w:sz w:val="24"/>
          <w:szCs w:val="24"/>
        </w:rPr>
        <w:lastRenderedPageBreak/>
        <w:t>în alte unităţi de învăţământ, în timpul anului şcolar. Transferul se efectuează cu respectarea prevederilor prezentului regulament, precum şi a reglementărilor specifice ministerelor de care aparţin unităţile de învăţământ unde este înmatriculat elevul.</w:t>
      </w:r>
    </w:p>
    <w:p w14:paraId="4F3E9A5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mod excepţional, elevii din unităţile de învăţământ postliceal din sistemul de apărare, ordine publică şi securitate naţională declaraţi "Inapt"/"Necorespunzător" pentru cariera militară, cei care comit abateri grave sau cei care nu doresc să mai urmeze cursurile respectivelor unităţi de învăţământ se pot transfera în alte unităţi de învăţământ în unităţi de învăţământ din reţeaua Ministerului Educaţiei, în timpul anului şcolar. Transferul se efectuează cu respectarea prevederilor prezentului regulament, precum şi a reglementărilor specifice ministerelor de care aparţin unităţile de învăţământ unde este înmatriculat elevul.</w:t>
      </w:r>
    </w:p>
    <w:p w14:paraId="2FB42FB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Copiii personalului, prevăzut la </w:t>
      </w:r>
      <w:r w:rsidRPr="00470BF1">
        <w:rPr>
          <w:rFonts w:ascii="Times New Roman" w:hAnsi="Times New Roman" w:cs="Times New Roman"/>
          <w:color w:val="008000"/>
          <w:kern w:val="0"/>
          <w:sz w:val="24"/>
          <w:szCs w:val="24"/>
          <w:u w:val="single"/>
        </w:rPr>
        <w:t>art. 16</w:t>
      </w:r>
      <w:r w:rsidRPr="00470BF1">
        <w:rPr>
          <w:rFonts w:ascii="Times New Roman" w:hAnsi="Times New Roman" w:cs="Times New Roman"/>
          <w:kern w:val="0"/>
          <w:sz w:val="24"/>
          <w:szCs w:val="24"/>
        </w:rPr>
        <w:t xml:space="preserve"> alin. (1) lit. a şi </w:t>
      </w:r>
      <w:r w:rsidRPr="00470BF1">
        <w:rPr>
          <w:rFonts w:ascii="Times New Roman" w:hAnsi="Times New Roman" w:cs="Times New Roman"/>
          <w:color w:val="008000"/>
          <w:kern w:val="0"/>
          <w:sz w:val="24"/>
          <w:szCs w:val="24"/>
          <w:u w:val="single"/>
        </w:rPr>
        <w:t>art. 18</w:t>
      </w:r>
      <w:r w:rsidRPr="00470BF1">
        <w:rPr>
          <w:rFonts w:ascii="Times New Roman" w:hAnsi="Times New Roman" w:cs="Times New Roman"/>
          <w:kern w:val="0"/>
          <w:sz w:val="24"/>
          <w:szCs w:val="24"/>
        </w:rPr>
        <w:t xml:space="preserve"> alin. (1) lit. b) din Legea nr. 168/2020 pentru recunoaşterea meritelor personalului participant la acţiuni militare, misiuni şi operaţii pe teritoriul sau în afara teritoriului statului român şi acordarea unor drepturi acestuia, familiei acestuia şi urmaşilor celui decedat, cu modificările şi completările ulterioare şi la </w:t>
      </w:r>
      <w:r w:rsidRPr="00470BF1">
        <w:rPr>
          <w:rFonts w:ascii="Times New Roman" w:hAnsi="Times New Roman" w:cs="Times New Roman"/>
          <w:color w:val="008000"/>
          <w:kern w:val="0"/>
          <w:sz w:val="24"/>
          <w:szCs w:val="24"/>
          <w:u w:val="single"/>
        </w:rPr>
        <w:t>art. 25</w:t>
      </w:r>
      <w:r w:rsidRPr="00470BF1">
        <w:rPr>
          <w:rFonts w:ascii="Times New Roman" w:hAnsi="Times New Roman" w:cs="Times New Roman"/>
          <w:kern w:val="0"/>
          <w:sz w:val="24"/>
          <w:szCs w:val="24"/>
        </w:rPr>
        <w:t xml:space="preserve"> alin. (2) din Legea nr. 80/1995 privind statutul cadrelor militare, cu modificările şi completările ulterioare, se pot transfera, la cerere, din unităţile de învăţământ liceal, cu respectarea prevederilor </w:t>
      </w:r>
      <w:r w:rsidRPr="00470BF1">
        <w:rPr>
          <w:rFonts w:ascii="Times New Roman" w:hAnsi="Times New Roman" w:cs="Times New Roman"/>
          <w:color w:val="008000"/>
          <w:kern w:val="0"/>
          <w:sz w:val="24"/>
          <w:szCs w:val="24"/>
          <w:u w:val="single"/>
        </w:rPr>
        <w:t>art. 144</w:t>
      </w:r>
      <w:r w:rsidRPr="00470BF1">
        <w:rPr>
          <w:rFonts w:ascii="Times New Roman" w:hAnsi="Times New Roman" w:cs="Times New Roman"/>
          <w:kern w:val="0"/>
          <w:sz w:val="24"/>
          <w:szCs w:val="24"/>
        </w:rPr>
        <w:t>, alin. (4), sau postliceal din reţeaua Ministerului Educaţiei şi în unităţile de învăţământ liceal şi postliceal din sistemul de apărare, ordine publică şi securitate naţională, dacă îndeplinesc criteriile de recrutare şi au fost declaraţi "Admis" la probele de selecţie, în baza dosarului de candidat, conform reglementărilor specifice ministerului respectiv.</w:t>
      </w:r>
    </w:p>
    <w:p w14:paraId="2E980C4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147</w:t>
      </w:r>
    </w:p>
    <w:p w14:paraId="1A1ABBA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Elevii din învăţământul preuniversitar particular sau confesional se pot transfera la unităţi de învăţământ de stat, în condiţiile prezentului regulament.</w:t>
      </w:r>
    </w:p>
    <w:p w14:paraId="0E9CFB2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Elevii din învăţământul preuniversitar de stat se pot transfera în învăţământul particular, cu acordul unităţii primitoare şi în condiţiile stabilite de propriul regulament de organizare şi funcţionare.</w:t>
      </w:r>
    </w:p>
    <w:p w14:paraId="375C2E6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Elevii din învăţământul liceal preuniversitar cu profil pedagogic se pot transfera în condiţiile stabilite de prezentul regulament, precum şi de regulamentul specific de organizare şi funcţionare.</w:t>
      </w:r>
    </w:p>
    <w:p w14:paraId="666D35C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148</w:t>
      </w:r>
    </w:p>
    <w:p w14:paraId="06B5FA8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Pentru copiii/tinerii cu cerinţe educaţionale speciale, în funcţie de evoluţia acestora, se pot face propuneri de reorientare dinspre învăţământul special/special integrat spre învăţământul de masă şi invers.</w:t>
      </w:r>
    </w:p>
    <w:p w14:paraId="0E57D21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Propunerea de reorientare se face de către cadrul didactic care a lucrat cu copilul în cauză sau de către părinţii sau reprezentanţii legali ai copilului şi de către consilierul şcolar. Decizia de reorientare se ia de către comisia de orientare şcolară şi profesională din cadrul centrului judeţean de resurse şi asistenţă educaţională/Centrului Municipiului Bucureşti de Resurse şi Asistenţă Educaţională, cu acordul părinţilor sau al reprezentanţilor legali.</w:t>
      </w:r>
    </w:p>
    <w:p w14:paraId="5A23DB8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149</w:t>
      </w:r>
    </w:p>
    <w:p w14:paraId="2CA8B63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Elevele gravide şi elevii părinţi beneficiază cu prioritate de următoarele facilităţi:</w:t>
      </w:r>
    </w:p>
    <w:p w14:paraId="5F6300F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transferul în cadrul unor formaţiuni de studiu în care sunt şcolarizaţi şi elevi beneficiari ai unui program flexibil, pentru prevenirea şi combaterea abandonului şcolar.</w:t>
      </w:r>
    </w:p>
    <w:p w14:paraId="742A062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prioritate la transfer în cadrul unei unităţi de învăţământ care are în structură nivelul antepreşcolar pentru înscrierea copilului, în cazul transferului între filiere, profiluri, specializări în învăţământul liceal, conform prevederilor legale.</w:t>
      </w:r>
    </w:p>
    <w:p w14:paraId="0B3A3BD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150</w:t>
      </w:r>
    </w:p>
    <w:p w14:paraId="541679C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După aprobarea transferului, unitatea de învăţământ primitoare este obligată să solicite situaţia şcolară a elevului în termen de 5 zile lucrătoare. Unitatea de învăţământ de la care se transferă elevul este obligată să trimită la unitatea de învăţământ primitoare situaţia şcolară a celui transferat, în termen de 10 zile lucrătoare de la primirea solicitării. Până la primirea situaţiei şcolare de către unitatea de învăţământ la care s-a transferat, elevul transferat participă la cursuri în calitate de audient.</w:t>
      </w:r>
    </w:p>
    <w:p w14:paraId="7D49A1F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0CD8BF6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V</w:t>
      </w:r>
    </w:p>
    <w:p w14:paraId="7232BCE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Managementul de caz şi monitorizarea integrată a elevelor gravide şi a beneficiarilor primari părinţi</w:t>
      </w:r>
    </w:p>
    <w:p w14:paraId="1F870EB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1B4C5FE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151</w:t>
      </w:r>
    </w:p>
    <w:p w14:paraId="5C08814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scopul protejării dreptului la educaţie şi combaterea abandonului şcolar al elevelor gravide şi al beneficiarilor primari părinţi pe perioada şcolarizării se realizează monitorizarea integrată a acestora.</w:t>
      </w:r>
    </w:p>
    <w:p w14:paraId="4D536E0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Inspectoratul şcolar sprijină coordonarea, prin metoda managementului de caz, a activităţii de monitorizare integrată realizată de către Direcţia Generală de Asistenţă şi Protecţia Copilului.</w:t>
      </w:r>
    </w:p>
    <w:p w14:paraId="14B022F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cadrul managementului de caz, mecanismul de coordonare presupune implicarea specialiştilor care pot contribui la identificarea nevoilor elevelor gravide şi ale beneficiarilor primari părinţi, la planificarea, implementarea şi monitorizarea integrată a intervenţiei din perspectiva realizării scopului prevăzut la alin. (1).</w:t>
      </w:r>
    </w:p>
    <w:p w14:paraId="44390D5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În cadrul managementului de caz al elevelor gravide şi al beneficiarilor primari părinţi vor fi implicaţi, ca membri în echipă, inclusiv:</w:t>
      </w:r>
    </w:p>
    <w:p w14:paraId="5BC2306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un cadru didactic desemnat din cadrul CJRAE/CMBRAE pentru supravegherea parcursului educaţional, pentru a ţine în permanenţă legătura cu unitatea de învăţământ la care aceştia sunt înmatriculaţi şi pentru a propune măsuri educaţionale în interesul acestora;</w:t>
      </w:r>
    </w:p>
    <w:p w14:paraId="43C8B3A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un inspector şcolar desemnat de către inspectoratul şcolar cu rol în monitorizarea progresului şi parcursului şcolar, din perspectiva asigurării continuării studiilor. De asemenea, inspectorul şcolar realizează consilierea administrativă privind drepturile educaţionale, precum şi întocmirea dosarului cu documentele şcolare ale elevului prin colaborarea cu unitatea de învăţământ de bază.</w:t>
      </w:r>
    </w:p>
    <w:p w14:paraId="05A17A7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mediatorul şcolar şi mediatorul sanitar, pentru consilierea şcolară şi cea privind starea de sănătate.</w:t>
      </w:r>
    </w:p>
    <w:p w14:paraId="1EE31A4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09746F8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TITLUL IX</w:t>
      </w:r>
    </w:p>
    <w:p w14:paraId="52E7AEC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Partenerii educaţionali</w:t>
      </w:r>
    </w:p>
    <w:p w14:paraId="310843E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w:t>
      </w:r>
    </w:p>
    <w:p w14:paraId="252132D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Drepturile părinţilor/reprezentanţilor legali</w:t>
      </w:r>
    </w:p>
    <w:p w14:paraId="156056B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152</w:t>
      </w:r>
    </w:p>
    <w:p w14:paraId="2BEBDF6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Părinţii/reprezentanţii legali ai beneficiarului primar sunt parteneri educaţionali principali ai unităţilor de învăţământ.</w:t>
      </w:r>
    </w:p>
    <w:p w14:paraId="12E7723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Părinţii/reprezentanţii legali ai beneficiarului primar au acces la toate informaţiile legate de sistemul de învăţământ care privesc educaţia copiilor lor.</w:t>
      </w:r>
    </w:p>
    <w:p w14:paraId="5414F64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Părinţii/reprezentanţii legali ai beneficiarului primar au dreptul de a fi susţinuţi de sistemul de învăţământ, pentru a se educa şi a-şi îmbunătăţi aptitudinile ca parteneri în relaţia familie-şcoală.</w:t>
      </w:r>
    </w:p>
    <w:p w14:paraId="4339D7C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Statul sprijină părinţii/reprezentanţii legali în vederea exercitării responsabilităţilor privind creşterea, îngrijirea, dezvoltarea şi educarea beneficiarilor primari. În acest scop, în unităţile de învăţământ se organizează cursuri de educaţie parentală pentru formarea şi dezvoltarea abilităţilor parentale pentru părinţi/reprezentanţi legali ai beneficiarilor primari sau viitori părinţi.</w:t>
      </w:r>
    </w:p>
    <w:p w14:paraId="1D17545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153</w:t>
      </w:r>
    </w:p>
    <w:p w14:paraId="230B7B2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Părintele/reprezentantul legal al beneficiarului primar are dreptul să fie informat periodic referitor la situaţia şcolară şi la comportamentul propriului copil şi colaborează cu cadrele didactice în vederea îmbunătăţirii situaţiei şcolare.</w:t>
      </w:r>
    </w:p>
    <w:p w14:paraId="0A80501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Părintele/reprezentantul legal al beneficiarului primar are dreptul să dobândească informaţii referitoare numai la situaţia propriului copil.</w:t>
      </w:r>
    </w:p>
    <w:p w14:paraId="778CB89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154</w:t>
      </w:r>
    </w:p>
    <w:p w14:paraId="6C93B62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Părintele/reprezentantul legal al beneficiarului primar are acces în incinta unităţii de învăţământ în concordanţă cu procedura de acces, dacă:</w:t>
      </w:r>
    </w:p>
    <w:p w14:paraId="79BFE2E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a fost solicitat/a fost programat pentru o discuţie cu un cadru didactic sau cu directorul/directorul adjunct al unităţii de învăţământ;</w:t>
      </w:r>
    </w:p>
    <w:p w14:paraId="51700DE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desfăşoară activităţi în comun cu cadrele didactice;</w:t>
      </w:r>
    </w:p>
    <w:p w14:paraId="52D174D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depune o cerere/alt document la secretariatul unităţii de învăţământ;</w:t>
      </w:r>
    </w:p>
    <w:p w14:paraId="487C187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participă la întâlnirile programate cu educatorul/educatoarea/profesorul pentru educaţie timpurie/învăţătorul/institutorul/profesorul pentru învăţământ preşcolar/primar/profesorul diriginte;</w:t>
      </w:r>
    </w:p>
    <w:p w14:paraId="5BC4A96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participă la acţiuni organizate de asociaţia de părinţi;</w:t>
      </w:r>
    </w:p>
    <w:p w14:paraId="22A402D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f) în alte situaţii speciale prevăzute de regulamentul de organizare şi funcţionare a unităţii.</w:t>
      </w:r>
    </w:p>
    <w:p w14:paraId="090E39A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Consiliul de administraţie are obligaţia stabilirii procedurii de acces al părinţilor/reprezentanţilor legali în unităţile de învăţământ.</w:t>
      </w:r>
    </w:p>
    <w:p w14:paraId="01C6174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155</w:t>
      </w:r>
    </w:p>
    <w:p w14:paraId="2776E7D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Părinţii/reprezentanţii legali au dreptul să se constituie în asociaţii cu personalitate juridică, conform legislaţiei în vigoare.</w:t>
      </w:r>
    </w:p>
    <w:p w14:paraId="17A7F02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156</w:t>
      </w:r>
    </w:p>
    <w:p w14:paraId="20B5E87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Rezolvarea situaţiilor conflictuale sesizate de părintele/reprezentantul legal al beneficiarului primar în care este implicat propriul copil se face prin discuţii amiabile cu salariatul unităţii de învăţământ implicat, educatorul/educatoarea/profesorul pentru educaţie timpurie/învăţătorul/institutorul/profesorul pentru învăţământ preşcolar/primar/profesorul diriginte;</w:t>
      </w:r>
      <w:r w:rsidRPr="00470BF1">
        <w:rPr>
          <w:rFonts w:ascii="Times New Roman" w:hAnsi="Times New Roman" w:cs="Times New Roman"/>
          <w:color w:val="008000"/>
          <w:kern w:val="0"/>
          <w:sz w:val="24"/>
          <w:szCs w:val="24"/>
          <w:u w:val="single"/>
        </w:rPr>
        <w:t>*)</w:t>
      </w:r>
    </w:p>
    <w:p w14:paraId="7DA4935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Părintele/reprezentantul legal al beneficiarului primar are dreptul de a solicita ca la discuţii să participe şi reprezentantul părinţilor/reprezentanţilor legali. În situaţia în care discuţiile amiabile nu conduc la rezolvarea conflictului, părintele/reprezentantul legal are dreptul de a se adresa conducerii unităţii de învăţământ, printr-o cerere scrisă, în vederea rezolvării problemei.</w:t>
      </w:r>
    </w:p>
    <w:p w14:paraId="2DB6717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cazul în care părintele/reprezentantul legal consideră că starea conflictuală nu a fost rezolvată la nivelul unităţii de învăţământ, acesta are dreptul de a se adresa, în scris, inspectoratului şcolar pentru a media şi rezolva starea conflictuală.</w:t>
      </w:r>
    </w:p>
    <w:p w14:paraId="4B2AABE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#CIN</w:t>
      </w:r>
    </w:p>
    <w:p w14:paraId="3F12A5E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w:t>
      </w:r>
      <w:r w:rsidRPr="00470BF1">
        <w:rPr>
          <w:rFonts w:ascii="Times New Roman" w:hAnsi="Times New Roman" w:cs="Times New Roman"/>
          <w:i/>
          <w:iCs/>
          <w:kern w:val="0"/>
          <w:sz w:val="24"/>
          <w:szCs w:val="24"/>
        </w:rPr>
        <w:t xml:space="preserve"> La </w:t>
      </w:r>
      <w:r w:rsidRPr="00470BF1">
        <w:rPr>
          <w:rFonts w:ascii="Times New Roman" w:hAnsi="Times New Roman" w:cs="Times New Roman"/>
          <w:i/>
          <w:iCs/>
          <w:color w:val="008000"/>
          <w:kern w:val="0"/>
          <w:sz w:val="24"/>
          <w:szCs w:val="24"/>
          <w:u w:val="single"/>
        </w:rPr>
        <w:t>art. 156</w:t>
      </w:r>
      <w:r w:rsidRPr="00470BF1">
        <w:rPr>
          <w:rFonts w:ascii="Times New Roman" w:hAnsi="Times New Roman" w:cs="Times New Roman"/>
          <w:i/>
          <w:iCs/>
          <w:kern w:val="0"/>
          <w:sz w:val="24"/>
          <w:szCs w:val="24"/>
        </w:rPr>
        <w:t xml:space="preserve"> alin. (1), prima frază se termină cu punct şi virgulă (;), iar următoarea frază începe cu alineat nou şi punct (.), însă </w:t>
      </w:r>
      <w:r w:rsidRPr="00470BF1">
        <w:rPr>
          <w:rFonts w:ascii="Times New Roman" w:hAnsi="Times New Roman" w:cs="Times New Roman"/>
          <w:i/>
          <w:iCs/>
          <w:color w:val="008000"/>
          <w:kern w:val="0"/>
          <w:sz w:val="24"/>
          <w:szCs w:val="24"/>
          <w:u w:val="single"/>
        </w:rPr>
        <w:t>art. 156</w:t>
      </w:r>
      <w:r w:rsidRPr="00470BF1">
        <w:rPr>
          <w:rFonts w:ascii="Times New Roman" w:hAnsi="Times New Roman" w:cs="Times New Roman"/>
          <w:i/>
          <w:iCs/>
          <w:kern w:val="0"/>
          <w:sz w:val="24"/>
          <w:szCs w:val="24"/>
        </w:rPr>
        <w:t xml:space="preserve"> alin. (1) este reprodus exact în forma în care a fost publicat la pagina 65 din Monitorul Oficial al României, Partea I, nr. 795 bis din 12 august 2024.</w:t>
      </w:r>
    </w:p>
    <w:p w14:paraId="49742E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091A178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#B</w:t>
      </w:r>
    </w:p>
    <w:p w14:paraId="49048B3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w:t>
      </w:r>
    </w:p>
    <w:p w14:paraId="4E5D0D7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Îndatoririle părinţilor/reprezentanţilor legali</w:t>
      </w:r>
    </w:p>
    <w:p w14:paraId="002AD02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157</w:t>
      </w:r>
    </w:p>
    <w:p w14:paraId="0580FA0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Potrivit prevederilor legale, părintele/reprezentantul legal are obligaţia de a asigura frecvenţa şcolară a beneficiarului primar în învăţământul obligatoriu şi de a lua măsuri pentru şcolarizarea acestuia până la finalizarea studiilor.</w:t>
      </w:r>
    </w:p>
    <w:p w14:paraId="4004DAC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Părinţii/reprezentantul legal au obligaţia să asigure participarea la cursuri a beneficiarului primar minor pe întreaga perioadă a învăţământului obligatoriu. Nerespectarea acestei obligaţii constituie contravenţie şi se sancţionează conform prevederilor legale în vigoare.</w:t>
      </w:r>
    </w:p>
    <w:p w14:paraId="1549CC4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Conform legislaţiei în vigoare, la înscrierea beneficiarului primar în unitatea de învăţământ, părintele/reprezentantul legal are obligaţia de a prezenta documentele medicale solicitate, în vederea menţinerii unui climat sănătos la nivel de grupă/formaţiune de studiu, pentru evitarea degradării stării de sănătate a celorlalţi beneficiari primari din colectivitate/unitatea de învăţământ.</w:t>
      </w:r>
    </w:p>
    <w:p w14:paraId="4B2EE4D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Părintele/reprezentantul legal are obligaţia ca, minimum o dată pe lună, să ia legătura cu profesorul pentru învăţământul antepreşcolar/preşcolar/învăţătorul/institutorul/profesorul pentru învăţământul primar/profesorul diriginte pentru a cunoaşte evoluţia copilului/elevului, prin mijloace stabilite de comun acord. Prezenţa părintelui sau a reprezentantului legal va fi consemnată în caietul educatorului/educatoarei/profesorului pentru educaţie timpurie/învăţătorului/institutorului/profesorului pentru învăţământ preşcolar/primar/profesorului diriginte, cu nume, dată şi semnătură.</w:t>
      </w:r>
    </w:p>
    <w:p w14:paraId="610EABA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Părintele/reprezentantul legal răspunde material pentru distrugerile bunurilor din patrimoniul unităţii de învăţământ, cauzate de beneficiarul primar.</w:t>
      </w:r>
    </w:p>
    <w:p w14:paraId="0ADD114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Părintele/reprezentantul legal al antepreşcolarului/preşcolarului sau al elevului din învăţământul primar are obligaţia să îl însoţească până la intrarea în unitatea de învăţământ, iar la terminarea activităţilor educative/orelor de curs să îl preia. În cazul în care părintele/reprezentantul legal nu poate să desfăşoare o astfel de activitate, împuterniceşte un alt adult.</w:t>
      </w:r>
    </w:p>
    <w:p w14:paraId="5DED575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Părintele/reprezentantul legal al elevului din învăţământul primar, gimnazial şi liceal are obligaţia de a solicita, în scris, retragerea elevului în vederea înscrierii acestuia într-o unitate de învăţământ din străinătate.</w:t>
      </w:r>
    </w:p>
    <w:p w14:paraId="753C906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(8) Dispoziţiile alin. (6) nu se aplică în situaţiile în care transportul copiilor la şi de la unitatea de învăţământ se realizează cu microbuzele şcolare. Asigurarea securităţii şi siguranţei în incinta unităţii de învăţământ la venirea şi părăsirea acesteia, în special pentru elevii din clasa pregătitoare, se stabileşte prin regulamentul de organizare şi funcţionare a unităţii de învăţământ.</w:t>
      </w:r>
    </w:p>
    <w:p w14:paraId="2F7D8E0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(9) Părintele/reprezentantul legal al antepreşcolarului/preşcolarului sau al elevului din învăţământul obligatoriu are obligaţia de a-l susţine pe acesta în activitatea de învăţare desfăşurată, inclusiv în activitatea de învăţare realizată prin intermediul tehnologiei şi al internetului, şi de a colabora cu personalul unităţii de învăţământ pentru desfăşurarea în condiţii optime a acestei activităţi.</w:t>
      </w:r>
    </w:p>
    <w:p w14:paraId="7EBF444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(10) Părinţii/reprezentanţii legali ai căror copii frecventează grupele cu program prelungit din unităţile de educaţie timpurie publice plătesc o contribuţie lunară de hrană, stabilită prin decizia consiliului de administraţie al unităţii de învăţământ, cu consultarea consiliului reprezentativ al părinţilor/reprezentanţilor legali. Aceasta nu poate depăşi contribuţia de hrană stabilită prin </w:t>
      </w:r>
      <w:r w:rsidRPr="00470BF1">
        <w:rPr>
          <w:rFonts w:ascii="Times New Roman" w:hAnsi="Times New Roman" w:cs="Times New Roman"/>
          <w:color w:val="008000"/>
          <w:kern w:val="0"/>
          <w:sz w:val="24"/>
          <w:szCs w:val="24"/>
          <w:u w:val="single"/>
        </w:rPr>
        <w:t>art. 129</w:t>
      </w:r>
      <w:r w:rsidRPr="00470BF1">
        <w:rPr>
          <w:rFonts w:ascii="Times New Roman" w:hAnsi="Times New Roman" w:cs="Times New Roman"/>
          <w:kern w:val="0"/>
          <w:sz w:val="24"/>
          <w:szCs w:val="24"/>
        </w:rPr>
        <w:t xml:space="preserve"> alin. (6) din Legea nr. 272/2004 privind protecţia şi promovarea drepturilor copilului şi pentru stabilirea unor măsuri de asistenţă socială, cu modificările şi completările ulterioare.</w:t>
      </w:r>
    </w:p>
    <w:p w14:paraId="0AABB43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(11) Autorităţile administraţiei publice, din fonduri proprii, pot suporta integral sau parţial, contribuţia lunară de hrană.</w:t>
      </w:r>
    </w:p>
    <w:p w14:paraId="782E244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(12) Contribuţia lunară de hrană pentru copiii înscrişi în unităţile de educaţie timpurie se stabileşte în funcţie de numărul efectiv de zile de prezenţă a copilului la programul zilnic.</w:t>
      </w:r>
    </w:p>
    <w:p w14:paraId="1D31D63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(13) Numărul de zile în care copiii au frecventat unitatea în care se oferă servicii de educaţie timpurie este monitorizat prin registrul de prezenţă, completat de cadrele didactice.</w:t>
      </w:r>
    </w:p>
    <w:p w14:paraId="1BF4A91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(14) Contribuţia părinţilor/reprezentanţilor legali la suportarea cheltuielilor lunare de hrană pentru copiii înscrişi în unitatea de educaţie timpurie cu program prelungit se realizează cu plata în avans pentru o lună calendaristică.</w:t>
      </w:r>
    </w:p>
    <w:p w14:paraId="1408BE4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(15) Contribuţia lunară de hrană pentru copiii care au achitat taxa şi nu au frecventat programul unităţii de educaţie timpurie este reportată pentru luna următoare, pentru zilele în care au absentat.</w:t>
      </w:r>
    </w:p>
    <w:p w14:paraId="2E77EC6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(16) În situaţia retragerii copilului de la unitatea de educaţie timpurie cu program prelungit, părintele beneficiază de returnarea sumelor plătite anticipat pentru asigurarea hranei, în baza depunerii unei cereri scrise.</w:t>
      </w:r>
    </w:p>
    <w:p w14:paraId="49B5F48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158</w:t>
      </w:r>
    </w:p>
    <w:p w14:paraId="6471C9B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Se interzice oricăror persoane agresarea fizică, psihică, verbală etc. a copiilor/beneficiarilor primari şi a personalului unităţii de învăţământ.</w:t>
      </w:r>
    </w:p>
    <w:p w14:paraId="7C54249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159</w:t>
      </w:r>
    </w:p>
    <w:p w14:paraId="430C3D5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Respectarea prevederilor prezentului regulament şi a regulamentului de organizare şi funcţionare a unităţii de învăţământ este obligatorie pentru părinţii/reprezentanţii legali ai beneficiarilor primari.</w:t>
      </w:r>
    </w:p>
    <w:p w14:paraId="479960D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6225AB3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III</w:t>
      </w:r>
    </w:p>
    <w:p w14:paraId="5A2742C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Adunarea generală a părinţilor/reprezentanţilor legali</w:t>
      </w:r>
    </w:p>
    <w:p w14:paraId="3C93CAC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160</w:t>
      </w:r>
    </w:p>
    <w:p w14:paraId="0CD6B2C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Adunarea generală a părinţilor/reprezentanţilor legali este constituită din toţi părinţii sau reprezentanţii legali ai copiilor/beneficiarilor primari de la o grupă/formaţiune de studiu.</w:t>
      </w:r>
    </w:p>
    <w:p w14:paraId="2395FDA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Adunarea generală a părinţilor/reprezentanţilor legali hotărăşte cu privire la susţinerea cadrelor didactice şi a echipei manageriale a unităţii de învăţământ privind activităţile şi auxiliarele didactice şi mijloacele de învăţământ utilizate în demersul de asigurare a condiţiilor necesare educării copiilor/beneficiarilor primari.</w:t>
      </w:r>
    </w:p>
    <w:p w14:paraId="4C3186D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adunarea generală a părinţilor/reprezentanţilor legali se discută problemele generale ale colectivului de beneficiari primari, şi nu situaţia concretă a unui beneficiar primar. Situaţia unui beneficiar primar se discută individual, numai în prezenţa părintelui/reprezentantului legal al beneficiarului primar respectiv.</w:t>
      </w:r>
    </w:p>
    <w:p w14:paraId="230F2B1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161</w:t>
      </w:r>
    </w:p>
    <w:p w14:paraId="17F4FFA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Adunarea generală a părinţilor/reprezentanţilor legali se convoacă de către educator/educatoare/profesor pentru educaţie timpurie/învăţător/învăţătoare/institutor/profesorul pentru învăţământul preşcolar/primar/profesorul diriginte, de către preşedintele comitetului de părinţi al clasei sau de către 1/3 din numărul total al membrilor săi.</w:t>
      </w:r>
    </w:p>
    <w:p w14:paraId="2D006B8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(2) Adunarea generală a părinţilor/reprezentanţilor legali se convoacă ori de câte ori este nevoie, este valabil întrunită în prezenţa a jumătate plus unu din totalul părinţilor/reprezentanţilor legali ai copiilor/beneficiarilor primari din grupa/clasa respectivă şi adoptă hotărâri cu votul a jumătate plus unu din cei prezenţi.</w:t>
      </w:r>
    </w:p>
    <w:p w14:paraId="042A0D4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5C4C6AE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IV</w:t>
      </w:r>
    </w:p>
    <w:p w14:paraId="7AAF1C4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Comitetul de părinţi</w:t>
      </w:r>
    </w:p>
    <w:p w14:paraId="4BF18A5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162</w:t>
      </w:r>
    </w:p>
    <w:p w14:paraId="0C562E6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unităţile de învăţământ, la nivelul fiecărei grupe/clase, se înfiinţează şi funcţionează comitetul de părinţi.</w:t>
      </w:r>
    </w:p>
    <w:p w14:paraId="613E579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Comitetul de părinţi se alege, prin majoritate simplă a voturilor, în fiecare an, în adunarea generală a părinţilor/reprezentanţilor legali, convocată de educatoare/învăţător/institutor/profesorul pentru învăţământul preşcolar sau primar/profesorul diriginte care prezidează şedinţa.</w:t>
      </w:r>
    </w:p>
    <w:p w14:paraId="2FB23A1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Convocarea adunării generale pentru alegerea comitetului de părinţi are loc în primele 15 zile calendaristice de la începerea cursurilor anului şcolar.</w:t>
      </w:r>
    </w:p>
    <w:p w14:paraId="636AFA6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Comitetul de părinţi pe grupă/clasă se compune din 3 persoane: un preşedinte şi 2 membri. În prima şedinţă după alegere, membrii comitetului decid responsabilităţile fiecăruia, pe care le comunică educatorului/educatoarei/profesorului pentru educaţie timpurie/profesorului pentru învăţământ preşcolar/profesorului pentru învăţământ primar/profesorului diriginte.</w:t>
      </w:r>
    </w:p>
    <w:p w14:paraId="1A14A21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Comitetul de părinţi pe grupă/clasă reprezintă interesele părinţilor sau ale reprezentanţilor legali ai beneficiarilor primari ai clasei în adunarea generală a părinţilor/reprezentanţilor legali, în consiliul profesoral, în consiliul clasei şi în relaţiile cu echipa managerială.</w:t>
      </w:r>
    </w:p>
    <w:p w14:paraId="249B75C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163</w:t>
      </w:r>
    </w:p>
    <w:p w14:paraId="7B01D47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Comitetul de părinţi pe grupă/clasă are următoarele atribuţii:</w:t>
      </w:r>
    </w:p>
    <w:p w14:paraId="1041BC0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pune în practică deciziile luate de către adunarea generală a părinţilor/reprezentanţilor legali beneficiarilor primari clasei. Deciziile se iau cu majoritatea simplă a voturilor părinţilor/reprezentanţilor legali;</w:t>
      </w:r>
    </w:p>
    <w:p w14:paraId="44D6C1F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susţine organizarea şi desfăşurarea de proiecte, programe şi activităţi educative extraşcolare la nivelul grupei/clasei şi al unităţii de învăţământ;</w:t>
      </w:r>
    </w:p>
    <w:p w14:paraId="7DDCED4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susţine organizarea şi desfăşurarea de programe de prevenire şi combatere a violenţei, de asigurare a siguranţei şi securităţii, de combatere a discriminării şi de reducere a absenteismului în mediul şcolar;</w:t>
      </w:r>
    </w:p>
    <w:p w14:paraId="1F8701D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poate susţine activităţile dedicate întreţinerii, dezvoltării şi modernizării bazei materiale a grupei/clasei şi a unităţii de învăţământ prin acţiuni de voluntariat;</w:t>
      </w:r>
    </w:p>
    <w:p w14:paraId="195DD77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sprijină conducerea unităţii de învăţământ şi educatorul/educatoarea/profesorul pentru educaţie timpurie/învăţătorul/institutorul/profesorul pentru învăţământ antepreşcolar/preşcolar/primar/profesorul diriginte şi se implică activ în întreţinerea, dezvoltarea şi modernizarea bazei materiale a grupei/clasei şi a unităţii de învăţământ, conform hotărârii adunării generale;</w:t>
      </w:r>
    </w:p>
    <w:p w14:paraId="401ED11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susţine organizarea şi desfăşurarea de activităţi de consiliere şi orientare socioprofesionale;</w:t>
      </w:r>
    </w:p>
    <w:p w14:paraId="7947F3F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se implică în asigurarea securităţii copiilor/beneficiarilor primari în cadrul activităţilor educative, extraşcolare şi extracurriculare.</w:t>
      </w:r>
    </w:p>
    <w:p w14:paraId="5866FC5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164</w:t>
      </w:r>
    </w:p>
    <w:p w14:paraId="01EB2C5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Preşedintele comitetului de părinţi pe grupă/clasă reprezintă interesele părinţilor/reprezentanţilor legali în relaţiile cu consiliul reprezentativ al părinţilor/reprezentanţilor legali şi asociaţia de părinţi şi, prin acestea, în relaţie cu conducerea unităţii de învăţământ şi alte foruri, organisme şi organizaţii.</w:t>
      </w:r>
    </w:p>
    <w:p w14:paraId="360FADF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165</w:t>
      </w:r>
    </w:p>
    <w:p w14:paraId="1291995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baza hotărârii adunării generale, comitetul de părinţi poate decide să susţină, inclusiv financiar prin asociaţia de părinţi cu personalitate juridică, cu respectarea prevederilor legale în domeniul financiar, întreţinerea, dezvoltarea şi modernizarea bazei materiale a unităţii de învăţământ şi a grupei/clasei. Hotărârea comitetului de părinţi nu este obligatorie.</w:t>
      </w:r>
    </w:p>
    <w:p w14:paraId="76B4DA2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(2) Sponsorizarea unei grupe/clase de către un operator economic/persoane fizice se face cunoscută comitetului de părinţi. Sponsorizarea nu atrage după sine drepturi suplimentare pentru copii/elevi/părinţi sau reprezentanţi legali.</w:t>
      </w:r>
    </w:p>
    <w:p w14:paraId="1321D67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Este interzisă şi constituie abatere disciplinară implicarea copiilor/beneficiarilor primari sau a personalului din unitatea de învăţământ în strângerea şi/sau gestionarea fondurilor.</w:t>
      </w:r>
    </w:p>
    <w:p w14:paraId="142CA9F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1080EDF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V</w:t>
      </w:r>
    </w:p>
    <w:p w14:paraId="3D365EB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Consiliul reprezentativ al părinţilor/reprezentanţilor legali/Asociaţia de părinţi</w:t>
      </w:r>
    </w:p>
    <w:p w14:paraId="69DC9CF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4F7DE38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166</w:t>
      </w:r>
    </w:p>
    <w:p w14:paraId="2B8E964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La nivelul fiecărei unităţi de învăţământ funcţionează consiliul reprezentativ al părinţilor/reprezentanţilor legali.</w:t>
      </w:r>
    </w:p>
    <w:p w14:paraId="1828BCC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Consiliul reprezentativ al părinţilor/reprezentanţilor legali din unitatea de învăţământ este compus din preşedinţii comitetelor de părinţi.</w:t>
      </w:r>
    </w:p>
    <w:p w14:paraId="6DDFBA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Consiliul reprezentativ al părinţilor/reprezentanţilor legali este o structură fără personalitate juridică a cărei activitate este reglementată printr-un regulament adoptat prin hotărârea adunării generale a preşedinţilor comitetelor de părinţi pe grupă/clasă din unitatea de învăţământ, care nu are patrimoniu, nu are buget de venituri şi cheltuieli, nu are dreptul de a colecta cotizaţii, donaţii şi a primi finanţări de orice fel de la persoane fizice sau juridice. Se poate implica în activităţile unităţii de învăţământ prin acţiuni cu caracter logistic - voluntariat.</w:t>
      </w:r>
    </w:p>
    <w:p w14:paraId="3AF4133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La nivelul fiecărei unităţi de învăţământ se poate constitui asociaţia de părinţi, în conformitate cu legislaţia în vigoare privind asociaţiile şi fundaţiile, care reprezintă drepturile şi interesele părinţilor/reprezentanţilor legali din unitatea de învăţământ, membri ai acesteia.</w:t>
      </w:r>
    </w:p>
    <w:p w14:paraId="4091609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167</w:t>
      </w:r>
    </w:p>
    <w:p w14:paraId="2432A11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Consiliul reprezentativ al părinţilor/reprezentanţilor legali îşi desemnează preşedintele şi 2 vicepreşedinţi ale căror atribuţii se stabilesc imediat după desemnare, de comun acord între cei 3, şi se consemnează în procesul-verbal al şedinţei.</w:t>
      </w:r>
    </w:p>
    <w:p w14:paraId="455B10A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Consiliul reprezentativ al părinţilor/reprezentanţilor legali se întruneşte în şedinţe ori de câte ori este necesar. Convocarea şedinţelor consiliului reprezentativ al părinţilor/reprezentanţilor legali se face de către preşedintele acestuia sau, după caz, de unul dintre vicepreşedinţi.</w:t>
      </w:r>
    </w:p>
    <w:p w14:paraId="519B997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Consiliul reprezentativ al părinţilor/reprezentanţilor legali desemnează reprezentanţii părinţilor/reprezentanţilor legali în organismele de conducere şi comisiile unităţii de învăţământ.</w:t>
      </w:r>
    </w:p>
    <w:p w14:paraId="595B0AD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Consiliul reprezentativ al părinţilor/reprezentanţilor legali este întrunit statutar în prezenţa a două treimi din numărul total al membrilor, iar hotărârile se adoptă prin vot deschis, cu majoritatea simplă a voturilor celor prezenţi. În situaţia în care nu se întruneşte cvorumul, şedinţa se reconvoacă pentru o dată ulterioară, fiind statutară în prezenţa a jumătate plus 1 din totalul membrilor.</w:t>
      </w:r>
    </w:p>
    <w:p w14:paraId="14BB1B0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Preşedintele reprezintă consiliul reprezentativ al părinţilor/reprezentanţilor legali în relaţia cu alte persoane fizice şi juridice.</w:t>
      </w:r>
    </w:p>
    <w:p w14:paraId="6908448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Preşedintele prezintă, anual, raportul de activitate al consiliului reprezentativ al părinţilor/reprezentanţilor legali.</w:t>
      </w:r>
    </w:p>
    <w:p w14:paraId="7D3A450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În situaţii obiective, cum ar fi calamităţi, intemperii, epidemii, pandemii, alte situaţii excepţionale, şedinţele consiliului reprezentativ al părinţilor/reprezentanţilor legali se pot desfăşura online, prin mijloace electronice de comunicare, în sistem de videoconferinţă.</w:t>
      </w:r>
    </w:p>
    <w:p w14:paraId="3F77617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168</w:t>
      </w:r>
    </w:p>
    <w:p w14:paraId="61E3853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Consiliul reprezentativ al părinţilor/reprezentanţilor legali are următoarele atribuţii:</w:t>
      </w:r>
    </w:p>
    <w:p w14:paraId="707AB7D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propune unităţilor de învăţământ discipline şi domenii care să se studieze prin curriculumul la decizia elevului din oferta şcolii, inclusiv din oferta naţională;</w:t>
      </w:r>
    </w:p>
    <w:p w14:paraId="2EECA98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sprijină parteneriatele educaţionale între unităţile de învăţământ şi instituţiile/organizaţiile cu rol educativ din comunitatea locală;</w:t>
      </w:r>
    </w:p>
    <w:p w14:paraId="4830467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susţine unităţile de învăţământ în derularea programelor de prevenire şi de combatere a absenteismului şi a violenţei în mediul şcolar;</w:t>
      </w:r>
    </w:p>
    <w:p w14:paraId="7F0CBD7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promovează imaginea unităţii de învăţământ în comunitatea locală;</w:t>
      </w:r>
    </w:p>
    <w:p w14:paraId="26CE585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se ocupă de conservarea, promovarea şi cunoaşterea tradiţiilor culturale specifice minorităţilor în plan local, de dezvoltarea multiculturalităţii şi a dialogului cultural;</w:t>
      </w:r>
    </w:p>
    <w:p w14:paraId="551F41F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f) susţine unitatea de învăţământ în organizarea şi desfăşurarea tuturor activităţilor;</w:t>
      </w:r>
    </w:p>
    <w:p w14:paraId="2B337EF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susţine conducerea unităţii de învăţământ în organizarea şi în desfăşurarea consultaţiilor cu părinţii sau reprezentanţii legali, pe teme educaţionale;</w:t>
      </w:r>
    </w:p>
    <w:p w14:paraId="7199E34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colaborează cu instituţiile publice de asistenţă socială/educaţională specializată, direcţiile generale de asistenţă socială şi protecţia copilului, cu organele de autoritate tutelară sau cu organizaţiile nonguvernamentale cu atribuţii în acest sens, în vederea soluţionării situaţiei beneficiarilor primari care au nevoie de ocrotire;</w:t>
      </w:r>
    </w:p>
    <w:p w14:paraId="37B1F59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susţine unitatea de învăţământ în activitatea de consiliere şi orientare socioprofesională sau de integrare socială a absolvenţilor;</w:t>
      </w:r>
    </w:p>
    <w:p w14:paraId="4126611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propune măsuri pentru şcolarizarea beneficiarilor primari din învăţământul obligatoriu şi încadrarea în muncă a absolvenţilor;</w:t>
      </w:r>
    </w:p>
    <w:p w14:paraId="7866952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k) se implică direct în implementarea activităţilor din cadrul parteneriatelor ce se derulează în unitatea de învăţământ, la solicitarea cadrelor didactice;</w:t>
      </w:r>
    </w:p>
    <w:p w14:paraId="1274DA0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 sprijină conducerea unităţii de învăţământ în asigurarea sănătăţii şi securităţii beneficiarilor primari;</w:t>
      </w:r>
    </w:p>
    <w:p w14:paraId="27DDF95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m) are iniţiative şi se implică în îmbunătăţirea calităţii vieţii copiilor/beneficiarilor primari, în buna desfăşurare a activităţii în internate şi în cantine;</w:t>
      </w:r>
    </w:p>
    <w:p w14:paraId="09B2750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n) susţine conducerea unităţii de învăţământ în organizarea şi desfăşurarea programului "Şcoala după şcoală".</w:t>
      </w:r>
    </w:p>
    <w:p w14:paraId="1E40C79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169</w:t>
      </w:r>
    </w:p>
    <w:p w14:paraId="3635C63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Consiliul reprezentativ al părinţilor/reprezentanţilor legali din unitatea de învăţământ poate face demersuri privind atragerea de resurse financiare, care vor fi gestionate de către unitatea de învăţământ, constând în contribuţii, donaţii, sponsorizări etc. din partea unor persoane fizice sau juridice din ţară şi din străinătate care vor fi utilizate pentru:</w:t>
      </w:r>
    </w:p>
    <w:p w14:paraId="48022E6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modernizarea şi întreţinerea patrimoniului unităţii de învăţământ, a bazei materiale şi sportive;</w:t>
      </w:r>
    </w:p>
    <w:p w14:paraId="16BC14D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acordarea de premii şi de burse beneficiarilor primari;</w:t>
      </w:r>
    </w:p>
    <w:p w14:paraId="4879597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sprijinirea financiară a unor activităţi extraşcolare;</w:t>
      </w:r>
    </w:p>
    <w:p w14:paraId="726B369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acordarea de sprijin financiar sau material copiilor care provin din familii cu situaţie materială precară;</w:t>
      </w:r>
    </w:p>
    <w:p w14:paraId="161A872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alte activităţi care privesc bunul mers al unităţii de învăţământ sau care sunt aprobate prin hotărâre de către adunarea generală a părinţilor/reprezentanţilor legali pe care îi reprezintă.</w:t>
      </w:r>
    </w:p>
    <w:p w14:paraId="12BF37C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Consiliul reprezentativ al părinţilor/reprezentanţilor legali colaborează cu structurile asociative ale părinţilor/reprezentanţilor legali la nivel local, judeţean, regional şi naţional.</w:t>
      </w:r>
    </w:p>
    <w:p w14:paraId="4CCBED5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465CFBD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VI</w:t>
      </w:r>
    </w:p>
    <w:p w14:paraId="783674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Contractul educaţional</w:t>
      </w:r>
    </w:p>
    <w:p w14:paraId="2ACAB8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170</w:t>
      </w:r>
    </w:p>
    <w:p w14:paraId="3E0C6AB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Unităţile de învăţământ încheie cu părinţii sau reprezentanţii legali/elevii majori, în momentul înscrierii beneficiarilor primari în registrul unic matricol, un contract educaţional, în care sunt înscrise drepturile şi obligaţiile reciproce ale părţilor, conform prevederilor legale în vigoare. Contractul educaţional are caracterul juridic al unui contract de adeziune.</w:t>
      </w:r>
    </w:p>
    <w:p w14:paraId="7D65B52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Modelul contractului educaţional este prezentat în </w:t>
      </w:r>
      <w:r w:rsidRPr="00470BF1">
        <w:rPr>
          <w:rFonts w:ascii="Times New Roman" w:hAnsi="Times New Roman" w:cs="Times New Roman"/>
          <w:color w:val="008000"/>
          <w:kern w:val="0"/>
          <w:sz w:val="24"/>
          <w:szCs w:val="24"/>
          <w:u w:val="single"/>
        </w:rPr>
        <w:t>anexa nr. 5</w:t>
      </w:r>
      <w:r w:rsidRPr="00470BF1">
        <w:rPr>
          <w:rFonts w:ascii="Times New Roman" w:hAnsi="Times New Roman" w:cs="Times New Roman"/>
          <w:kern w:val="0"/>
          <w:sz w:val="24"/>
          <w:szCs w:val="24"/>
        </w:rPr>
        <w:t xml:space="preserve"> la prezentul regulament.</w:t>
      </w:r>
    </w:p>
    <w:p w14:paraId="41E49E5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Prin hotărâre a consiliului de administraţie, la contractul educaţional pot fi adăugate şi alte clauze, a căror natură nu poate afecta interesul superior al beneficiarului primar în funcţie de specificul fiecărei unităţi şi după consultarea consiliului reprezentativ al părinţilor/reprezentanţilor legali, prin act adiţional semnat de ambele părţi.</w:t>
      </w:r>
    </w:p>
    <w:p w14:paraId="7A9B80E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171</w:t>
      </w:r>
    </w:p>
    <w:p w14:paraId="3AAC8C6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Contractul educaţional este valabil pe toată perioada de şcolarizare în cadrul unităţii de învăţământ.</w:t>
      </w:r>
    </w:p>
    <w:p w14:paraId="089278A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Contractul educaţional se încheie în două exemplare originale, unul pentru părinte sau reprezentant legal/elev major, altul pentru unitatea de învăţământ, şi îşi produce efectele de la data semnării. Unitatea de învăţământ arhivează exemplarul contractului educaţional pe toată perioada de şcolarizare a elevului şi pentru încă doi ani din momentul în care elevul părăseşte unitatea de învăţământ.</w:t>
      </w:r>
    </w:p>
    <w:p w14:paraId="762A509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(3) Consiliul de administraţie al unităţii de învăţământ preuniversitar monitorizează modul de îndeplinire a obligaţiilor prevăzute în contractul educaţional.</w:t>
      </w:r>
    </w:p>
    <w:p w14:paraId="5063839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Verificarea modului de respectare a prevederilor contractului educaţional de către părţi se realizează din oficiu sau la sesizarea părintelui/reprezentantului legal/elevului major sau a directorului unităţii de învăţământ preuniversitar.</w:t>
      </w:r>
    </w:p>
    <w:p w14:paraId="14BCB2C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 cazul nerespectării prevederilor contractului educaţional, inspectoratele şcolare/inspectoratul şcolar al municipiului Bucureşti pot dispune aplicarea măsurilor sau sancţiunilor, conform prevederilor legale.</w:t>
      </w:r>
    </w:p>
    <w:p w14:paraId="2623D54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172</w:t>
      </w:r>
    </w:p>
    <w:p w14:paraId="47BA2C8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Următoarele fapte constituie contravenţii, în măsura în care nu constituie infracţiuni, şi se sancţionează după cum urmează:</w:t>
      </w:r>
    </w:p>
    <w:p w14:paraId="4C4C380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refuzul semnării contractului educaţional de către părinte sau reprezentantul legal, se sancţionează cu amendă de la 1.000 de lei la 5.000 de lei;</w:t>
      </w:r>
    </w:p>
    <w:p w14:paraId="230E225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refuzul semnării contractului educaţional de către directorul unităţii de învăţământ, se sancţionează cu amendă de la 1.000 de lei la 5.000 de lei, sau cu prestarea unei activităţi în folosul comunităţii.</w:t>
      </w:r>
    </w:p>
    <w:p w14:paraId="7048F7A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Contravenţiile prevăzute la punctul 1) lit. a) şi b) sunt sesizate de directorul, consiliul de administraţie al unităţii de învăţământ sau de către beneficiarii primari ori părinţii/reprezentanţii legali ai acestora.</w:t>
      </w:r>
    </w:p>
    <w:p w14:paraId="3A512EB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Aplicarea sancţiunilor se realizează în conformitate cu prevederile </w:t>
      </w:r>
      <w:r w:rsidRPr="00470BF1">
        <w:rPr>
          <w:rFonts w:ascii="Times New Roman" w:hAnsi="Times New Roman" w:cs="Times New Roman"/>
          <w:color w:val="008000"/>
          <w:kern w:val="0"/>
          <w:sz w:val="24"/>
          <w:szCs w:val="24"/>
          <w:u w:val="single"/>
        </w:rPr>
        <w:t>art. 148</w:t>
      </w:r>
      <w:r w:rsidRPr="00470BF1">
        <w:rPr>
          <w:rFonts w:ascii="Times New Roman" w:hAnsi="Times New Roman" w:cs="Times New Roman"/>
          <w:kern w:val="0"/>
          <w:sz w:val="24"/>
          <w:szCs w:val="24"/>
        </w:rPr>
        <w:t>, alin. (2) - (4) din Legea învăţământului preuniversitar nr. 198/2023, cu modificările şi completările ulterioare.</w:t>
      </w:r>
    </w:p>
    <w:p w14:paraId="5779D7C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173</w:t>
      </w:r>
    </w:p>
    <w:p w14:paraId="7856E69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În unităţile de învăţământ preuniversitar din sistemul de apărare, ordine publică şi securitate naţională, elevii şi, în cazul celor minori, împreună cu părinţii sau reprezentanţii legali ai acestora, încheie un contract educaţional, al cărui conţinut se stabileşte prin ordin al conducătorului ministerului de resort, în care sunt înscrise drepturile şi obligaţiile reciproce ale părţilor.</w:t>
      </w:r>
    </w:p>
    <w:p w14:paraId="38D8589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5ECC565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VII</w:t>
      </w:r>
    </w:p>
    <w:p w14:paraId="60189F7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Şcoala şi comunitatea. Parteneriate/Protocoale între unităţile de învăţământ şi alţi parteneri educaţionali</w:t>
      </w:r>
    </w:p>
    <w:p w14:paraId="2617511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174</w:t>
      </w:r>
    </w:p>
    <w:p w14:paraId="678E630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Autorităţile administraţiei publice locale, precum şi reprezentanţi ai comunităţii locale colaborează cu consiliul de administraţie şi cu directorul, în vederea atingerii obiectivelor unităţii de învăţământ.</w:t>
      </w:r>
    </w:p>
    <w:p w14:paraId="5C79D98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175</w:t>
      </w:r>
    </w:p>
    <w:p w14:paraId="499C30D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Unităţile de învăţământ pot realiza parteneriate cu asociaţii, fundaţii, instituţii de educaţie şi cultură, organisme economice/agenţi economici şi organizaţii guvernamentale şi nonguvernamentale sau alte tipuri de organizaţii, în interesul beneficiarilor direcţi ai educaţiei.</w:t>
      </w:r>
    </w:p>
    <w:p w14:paraId="080BA06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176</w:t>
      </w:r>
    </w:p>
    <w:p w14:paraId="4115242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Unităţile de învăţământ, de sine stătător sau în parteneriat cu autorităţile administraţiei publice locale şi cu alte instituţii şi organisme publice şi private: case de cultură, furnizori de formare continuă, parteneri sociali, organizaţii nonguvernamentale şi altele asemenea, pot organiza la nivel local centre comunitare de învăţare permanentă, pe baza unor oferte de servicii educaţionale adaptate nevoilor specifice diferitelor grupuri-ţintă interesate.</w:t>
      </w:r>
    </w:p>
    <w:p w14:paraId="631991E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177</w:t>
      </w:r>
    </w:p>
    <w:p w14:paraId="66FE8C8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Unităţile de învăţământ, în conformitate cu legislaţia în vigoare şi cu prevederile prezentului regulament, pot iniţia, în parteneriat cu autorităţile administraţiei publice locale şi cu organizaţiile de părinţi, în baza hotărârii consiliului de administraţie, activităţi educative, recreative, de timp liber, pentru consolidarea competenţelor dobândite sau pentru accelerarea învăţării, precum şi activităţi de recuperare cu elevii, prin programele "Învăţare remedială" sau "Şcoala după şcoală".</w:t>
      </w:r>
    </w:p>
    <w:p w14:paraId="4E60FEF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178</w:t>
      </w:r>
    </w:p>
    <w:p w14:paraId="7A21215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Parteneriatul cu autorităţile administraţiei publice locale are ca scop derularea unor activităţi/programe educaţionale în vederea atingerii obiectivelor educaţionale stabilite de unitatea de învăţământ.</w:t>
      </w:r>
    </w:p>
    <w:p w14:paraId="6409E75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(2) Activităţile derulate în parteneriat nu pot avea conotaţii politice, de propagandă electorală, de prozelitism religios, nu pot fi contrare moralei sau legilor statului, iar în cazul parteneriatelor cu agenţii economici nu se poate face publicitate la produsele sau serviciile acestora.</w:t>
      </w:r>
    </w:p>
    <w:p w14:paraId="6AFDE14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Autorităţile administraţiei publice locale asigură condiţiile şi fondurile necesare pentru implementarea şi respectarea normelor de sănătate şi securitate în muncă şi pentru asigurarea securităţii copiilor/beneficiarilor primari şi a personalului în perimetrul unităţii de învăţământ.</w:t>
      </w:r>
    </w:p>
    <w:p w14:paraId="28B862B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179</w:t>
      </w:r>
    </w:p>
    <w:p w14:paraId="44B0057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Unităţile de învăţământ încheie parteneriate şi protocoale de colaborare cu operatorii economici în vederea derulării orelor de instruire practică.</w:t>
      </w:r>
    </w:p>
    <w:p w14:paraId="2FCF3B5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Protocolul conţine prevederi clare cu privire la responsabilităţile părţilor, referitoare la asigurarea securităţii beneficiarilor primari şi a personalului unităţii de învăţământ, respectarea normelor de sănătate şi securitate în muncă, asigurarea transportului la şi de la operatorul economic, durata activităţilor, drepturile şi îndatoririle beneficiarilor primari, utilizarea fondurilor realizate, cu respectarea prevederilor legale în vigoare. De asemenea, unităţile de învăţământ profesional şi tehnic încheie parteneriate şi protocoale de colaborare cu operatorii economici, în vederea derulării orelor de instruire practică. Unităţile de învăţământ preuniversitar cu personalitate juridică ce şcolarizează în învăţământ profesional şi tehnic dual încheie contracte de parteneriat cu unul sau mai mulţi operatori economici sau cu o asociaţie/un consorţiu de operatori economici şi cu unitatea administrativ-teritorială pe raza căreia se află unitatea şcolară. Pentru pregătirea profesională, fiecare elev major, respectiv părintele sau reprezentantul legal al elevului minor din aceste unităţi de învăţământ prevăzute încheie un contract de pregătire practică individual cu operatorul economic şi unitatea de învăţământ. Contractele prevăzute se reglementează prin metodologii specifice aprobate prin ordin al ministrului educaţiei.</w:t>
      </w:r>
    </w:p>
    <w:p w14:paraId="3C23610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180</w:t>
      </w:r>
    </w:p>
    <w:p w14:paraId="344E11C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Unităţile de învăţământ încheie protocoale de parteneriat cu organizaţii nonguvernamentale, unităţi medicale, poliţie, jandarmerie, instituţii de cultură, asociaţii confesionale, alte organisme, în vederea atingerii obiectivelor educaţionale stabilite prin proiectul de dezvoltare instituţională/planul de acţiune al unităţii de învăţământ.</w:t>
      </w:r>
    </w:p>
    <w:p w14:paraId="320CB6A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Protocolul conţine prevederi cu privire la responsabilităţile părţilor implicate, cu respectarea prevederilor legale în vigoare.</w:t>
      </w:r>
    </w:p>
    <w:p w14:paraId="2CC87A8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cazul derulării unor activităţi în afara perimetrului unităţii de învăţământ, în protocol se va specifica concret cărei părţi îi revine responsabilitatea asigurării securităţii copiilor/beneficiarilor primari.</w:t>
      </w:r>
    </w:p>
    <w:p w14:paraId="2210DCD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Rezultatul activităţilor realizate va fi făcut public, prin afişare la sediul unităţii, pe site-ul şcolii, prin comunicate de presă şi prin alte mijloace de informare.</w:t>
      </w:r>
    </w:p>
    <w:p w14:paraId="7BF5EBF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Unităţile de învăţământ pot încheia protocoale de parteneriat şi pot derula activităţi comune cu unităţi de învăţământ din străinătate, având ca obiectiv principal dezvoltarea personalităţii copiilor şi a tinerilor, respectându-se legislaţia în vigoare din statele din care provin instituţiile respective.</w:t>
      </w:r>
    </w:p>
    <w:p w14:paraId="246B43B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Reprezentanţii părinţilor/reprezentanţilor legali se vor implica direct în buna derulare a activităţilor din cadrul parteneriatelor ce se derulează în unitatea de învăţământ.</w:t>
      </w:r>
    </w:p>
    <w:p w14:paraId="4211B89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3CE3756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TITLUL X</w:t>
      </w:r>
    </w:p>
    <w:p w14:paraId="7D1B2C7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Dispoziţii tranzitorii şi finale</w:t>
      </w:r>
    </w:p>
    <w:p w14:paraId="16F3F6F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181</w:t>
      </w:r>
    </w:p>
    <w:p w14:paraId="2855F3D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Se interzice constituirea de fonduri de protocol sau a oricărui alt fond destinat derulării examenelor/evaluărilor naţionale.</w:t>
      </w:r>
    </w:p>
    <w:p w14:paraId="04793D7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182</w:t>
      </w:r>
    </w:p>
    <w:p w14:paraId="3A38432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unităţile de învăţământ sunt interzise fumatul, precum şi utilizarea tuturor categoriilor de produse care conţin tutun sau a ţigaretelor electronice, conform </w:t>
      </w:r>
      <w:r w:rsidRPr="00470BF1">
        <w:rPr>
          <w:rFonts w:ascii="Times New Roman" w:hAnsi="Times New Roman" w:cs="Times New Roman"/>
          <w:color w:val="008000"/>
          <w:kern w:val="0"/>
          <w:sz w:val="24"/>
          <w:szCs w:val="24"/>
          <w:u w:val="single"/>
        </w:rPr>
        <w:t>Legii nr. 349/2002</w:t>
      </w:r>
      <w:r w:rsidRPr="00470BF1">
        <w:rPr>
          <w:rFonts w:ascii="Times New Roman" w:hAnsi="Times New Roman" w:cs="Times New Roman"/>
          <w:kern w:val="0"/>
          <w:sz w:val="24"/>
          <w:szCs w:val="24"/>
        </w:rPr>
        <w:t xml:space="preserve"> pentru prevenirea şi combaterea efectelor consumului produselor din tutun, cu modificările şi completările ulterioare.</w:t>
      </w:r>
    </w:p>
    <w:p w14:paraId="1B74A36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unităţile de învăţământ sunt interzise deţinerea, consumul sau comercializarea de droguri, băuturi alcoolice, substanţe etnobotanice sau alte substanţe.</w:t>
      </w:r>
    </w:p>
    <w:p w14:paraId="64AD92C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(3) În unităţile de învăţământ este interzisă organizarea sau participarea/promovarea participării la jocuri de noroc.</w:t>
      </w:r>
    </w:p>
    <w:p w14:paraId="71E435B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Interdicţiile stipulate la alin. (1), (2) şi (3) sunt valabile şi pe perioada organizării de către cadrele didactice a diferitelor tipuri de activităţi extraşcolare şi extracurriculare la care participă elevii unităţilor de învăţământ preuniversitar.</w:t>
      </w:r>
    </w:p>
    <w:p w14:paraId="5AED25B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 unităţile de învăţământ comercializarea sau oferirea cu titlu gratuit, inclusiv prin automate comerciale, a băuturilor energizante sunt interzise, conform prevederilor </w:t>
      </w:r>
      <w:r w:rsidRPr="00470BF1">
        <w:rPr>
          <w:rFonts w:ascii="Times New Roman" w:hAnsi="Times New Roman" w:cs="Times New Roman"/>
          <w:color w:val="008000"/>
          <w:kern w:val="0"/>
          <w:sz w:val="24"/>
          <w:szCs w:val="24"/>
          <w:u w:val="single"/>
        </w:rPr>
        <w:t>Legii nr. 61/1991</w:t>
      </w:r>
      <w:r w:rsidRPr="00470BF1">
        <w:rPr>
          <w:rFonts w:ascii="Times New Roman" w:hAnsi="Times New Roman" w:cs="Times New Roman"/>
          <w:kern w:val="0"/>
          <w:sz w:val="24"/>
          <w:szCs w:val="24"/>
        </w:rPr>
        <w:t xml:space="preserve"> pentru sancţionarea faptelor de încălcare a unor norme de convieţuire socială, a ordinii şi liniştii publice, republicată, cu modificările şi completările ulterioare.</w:t>
      </w:r>
    </w:p>
    <w:p w14:paraId="56CBAEF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(6) Utilizarea telefoanelor mobile sau a oricăror alte echipamente de comunicaţii electronice de către elevi se realizează conform prevederilor legale stipulate în </w:t>
      </w:r>
      <w:r w:rsidRPr="00470BF1">
        <w:rPr>
          <w:rFonts w:ascii="Times New Roman" w:hAnsi="Times New Roman" w:cs="Times New Roman"/>
          <w:color w:val="008000"/>
          <w:kern w:val="0"/>
          <w:sz w:val="24"/>
          <w:szCs w:val="24"/>
          <w:u w:val="single"/>
        </w:rPr>
        <w:t>Legea</w:t>
      </w:r>
      <w:r w:rsidRPr="00470BF1">
        <w:rPr>
          <w:rFonts w:ascii="Times New Roman" w:hAnsi="Times New Roman" w:cs="Times New Roman"/>
          <w:kern w:val="0"/>
          <w:sz w:val="24"/>
          <w:szCs w:val="24"/>
        </w:rPr>
        <w:t xml:space="preserve"> învăţământului preuniversitar nr. 198/2023, cu modificările şi completările ulterioare; utilizarea acestora în timpul orelor de curs se poate face numai la solicitarea cadrului didactic, în situaţia folosirii lor în procesul educativ. Prevederile nu se aplică echipamentelor pe care elevii cu CES sunt autorizaţi să le folosească.</w:t>
      </w:r>
    </w:p>
    <w:p w14:paraId="5F045EB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(7) Nerespectarea prevederilor referitoare la utilizarea telefoanelor/a altor echipamente de comunicaţii electronice poate duce la preluarea echipamentului de către personalul unităţii de învăţământ în vederea predării, după caz, către părinţi/reprezentanţi legali ai beneficiarilor primari minori sau beneficiarilor primari majori conform regulamentului de organizare şi funcţionare al unităţii de învăţământ.</w:t>
      </w:r>
    </w:p>
    <w:p w14:paraId="45B2B7F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183</w:t>
      </w:r>
    </w:p>
    <w:p w14:paraId="744994D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unităţile de învăţământ se asigură dreptul fundamental la învăţătură şi este interzisă orice formă de discriminare a copiilor/beneficiarilor primari şi a personalului din unitate.</w:t>
      </w:r>
    </w:p>
    <w:p w14:paraId="45DFE8D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unităţile de învăţământ sunt interzise măsurile care pot limita accesul la educaţie al beneficiarilor primari, cum ar fi, de exemplu, efectuarea de către aceştia a serviciului pe şcoală, interzicerea participării la cursuri sau sancţionarea beneficiarilor primari care nu poartă uniforma unităţii de învăţământ sau altele asemenea.</w:t>
      </w:r>
    </w:p>
    <w:p w14:paraId="39F3D61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scopul protejării beneficiarilor primari şi prevenirii traficului de minori, fiecare unitate de învăţământ va implementa măsuri proactive de identificare şi prevenire a cazurilor de trafic de persoane.</w:t>
      </w:r>
    </w:p>
    <w:p w14:paraId="5A684E3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În organizarea activităţilor de informare şi educare pentru elevi şi părinţi/reprezentanţi legali cu scopul de a creşte gradul de conştientizare privind pericolele traficului de persoane, precum şi modalităţile de prevenire ale acestuia, unităţile de învăţământ vor colabora cu autorităţile locale, organizaţiile non-guvernamentale şi alte instituţii relevante pentru a oferi suport şi protecţie beneficiarilor primari vulnerabili la riscul de trafic de persoane.</w:t>
      </w:r>
    </w:p>
    <w:p w14:paraId="6E8CD65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184</w:t>
      </w:r>
    </w:p>
    <w:p w14:paraId="2C06A87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Unităţile de învăţământ preuniversitar şi unităţile de educaţie extraşcolară au obligaţia publicării pe site-urile proprii şi prin orice altă formă de comunicare publică existentă la nivelul unităţii şcolare, a autorizaţiei de securitate la incendiu pentru fiecare clădire de învăţământ, precum şi a autorizaţiei sanitare de funcţionare.</w:t>
      </w:r>
    </w:p>
    <w:p w14:paraId="167971D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Pentru clădirile care nu deţin autorizaţie de securitate la incendiu, entităţile prevăzute la alin. (1) au obligaţia aducerii la cunoştinţa publicului, prin intermediul site-urilor proprii şi prin orice altă formă de comunicare publică existentă la nivelul unităţii şcolare, dacă se impune sau nu obţinerea acestui act administrativ pentru fiecare clădire de învăţământ.</w:t>
      </w:r>
    </w:p>
    <w:p w14:paraId="4C10F6B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cazul inexistenţei autorizaţiei sanitare de funcţionare, entităţile prevăzute la alin. (1) au obligaţia aducerii la cunoştinţa publicului, prin intermediul site-urilor proprii şi prin orice altă formă de comunicare publică existentă la nivelul unităţii şcolare, a acestui fapt.</w:t>
      </w:r>
    </w:p>
    <w:p w14:paraId="41D5610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185</w:t>
      </w:r>
    </w:p>
    <w:p w14:paraId="31F8639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În sensul prezentului regulament, prin învăţământ profesional şi tehnic se înţelege învăţământul liceal tehnologic, învăţământul postliceal şi, respectiv învăţământul profesional, până la reorganizarea acestuia în cadrul învăţământului liceal tehnologic.</w:t>
      </w:r>
    </w:p>
    <w:p w14:paraId="2111A97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186</w:t>
      </w:r>
    </w:p>
    <w:p w14:paraId="3D9E2B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termen de 45 de zile de la data intrării în vigoare a prezentului regulament, consiliile de administraţie ale unităţilor de învăţământ sunt obligate ca, pe baza acestuia şi a dispoziţiilor legale în vigoare, să aprobe propriile regulamente de organizare şi funcţionare.</w:t>
      </w:r>
    </w:p>
    <w:p w14:paraId="77E8FA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(2) La elaborarea regulamentului de organizare şi funcţionare şi a regulamentului de ordine interioară se respectă şi prevederile din </w:t>
      </w:r>
      <w:r w:rsidRPr="00470BF1">
        <w:rPr>
          <w:rFonts w:ascii="Times New Roman" w:hAnsi="Times New Roman" w:cs="Times New Roman"/>
          <w:color w:val="008000"/>
          <w:kern w:val="0"/>
          <w:sz w:val="24"/>
          <w:szCs w:val="24"/>
          <w:u w:val="single"/>
        </w:rPr>
        <w:t>Statutul</w:t>
      </w:r>
      <w:r w:rsidRPr="00470BF1">
        <w:rPr>
          <w:rFonts w:ascii="Times New Roman" w:hAnsi="Times New Roman" w:cs="Times New Roman"/>
          <w:kern w:val="0"/>
          <w:sz w:val="24"/>
          <w:szCs w:val="24"/>
        </w:rPr>
        <w:t xml:space="preserve"> elevului, aprobat prin ordin al ministrului educaţiei.</w:t>
      </w:r>
    </w:p>
    <w:p w14:paraId="3FD69AE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2702A98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ANEXA 1</w:t>
      </w:r>
    </w:p>
    <w:p w14:paraId="2C2F613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30B0358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b/>
          <w:bCs/>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METODOLOGIE</w:t>
      </w:r>
    </w:p>
    <w:p w14:paraId="7302FDC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kern w:val="0"/>
          <w:sz w:val="24"/>
          <w:szCs w:val="24"/>
        </w:rPr>
        <w:t>privind desfăşurarea activităţilor în sistem online sau hibrid în unităţile de învăţământ</w:t>
      </w:r>
    </w:p>
    <w:p w14:paraId="54CF4EF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3014CA5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w:t>
      </w:r>
    </w:p>
    <w:p w14:paraId="28A46F4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Dispoziţii generale</w:t>
      </w:r>
    </w:p>
    <w:p w14:paraId="19AF70C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w:t>
      </w:r>
    </w:p>
    <w:p w14:paraId="7A85FCD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Prezenta metodologie reglementează modalitatea de desfăşurare a activităţilor didactice în sistem online şi hibrid, prin intermediul tehnologiei şi al internetului, în vederea utilizării tehnicilor pedagogice pentru o învăţare la distanţă rezilientă şi favorabilă incluziunii, precum şi preluarea, gestionarea şi prelucrarea datelor cu caracter personal ale participanţilor la acest tip de activităţi.</w:t>
      </w:r>
    </w:p>
    <w:p w14:paraId="0140FA8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sensul prezentei metodologii, termenii de mai jos au următoarele semnificaţii:</w:t>
      </w:r>
    </w:p>
    <w:p w14:paraId="34D7D8C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prin participant la activităţile desfăşurate prin intermediul tehnologiei şi al internetului se înţelege: cadrul didactic, preşcolarul, elevul, părintele sau un membru al familiei în grija/supravegherea căruia este încredinţat elevul minor;</w:t>
      </w:r>
    </w:p>
    <w:p w14:paraId="57A4D61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prin unităţi de învăţământ se înţeleg: unităţile de învăţământ de nivel preşcolar, gimnazial, liceal, profesional, palatele copiilor, cluburile copiilor, cluburile sportive şcolare.</w:t>
      </w:r>
    </w:p>
    <w:p w14:paraId="69B5F66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w:t>
      </w:r>
    </w:p>
    <w:p w14:paraId="04B9A41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Lista definiţiilor termenilor/expresiilor/noţiunilor utilizate în cuprinsul prezentei metodologii:</w:t>
      </w:r>
    </w:p>
    <w:p w14:paraId="60D87FF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activitatea didactică în sistem online sau hibrid, prin intermediul tehnologiei şi al internetului este o formă de organizare a procesului didactic ce implică înlocuirea orelor de predare, învăţare şi evaluare care presupun prezenţa fizică a preşcolarilor/beneficiarilor primari în sala de curs, cu activităţi de studiu individual şi activităţi didactice în sistem online sincron/asincron/mixt. Activitatea este organizată de către cadrele didactice, acestea asigurând continuitatea procesului didactic prin intermediul tehnologiei şi al internetului.</w:t>
      </w:r>
    </w:p>
    <w:p w14:paraId="6CB2D5E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mediul educaţional virtual - ansamblu de mijloace educaţionale digitale şi de comunicare care asigură desfăşurarea procesului educaţional prin activităţi specifice organizate prin intermediul tehnologiei şi al internetului, precum:</w:t>
      </w:r>
    </w:p>
    <w:p w14:paraId="23C4628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platforme digitale educaţionale de învăţare sincronă şi asincronă sau destinate creării şi partajării resurselor educaţionale deschise (RED);</w:t>
      </w:r>
    </w:p>
    <w:p w14:paraId="4004684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platforme de evaluare şi realizare de conţinut digital;</w:t>
      </w:r>
    </w:p>
    <w:p w14:paraId="04221F9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aplicaţii destinate comunicării prin intermediul tehnologiei şi al internetului specifice dispozitivelor: calculator de birou, laptop, tabletă, telefon, sau echipament tip ecran inteligent cu ajutorul cărora se poate comunica în sistem de videoconferinţă;</w:t>
      </w:r>
    </w:p>
    <w:p w14:paraId="2C23115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resurse informaţionale digitale - se referă la resurse educaţionale deschise de tip lecţie, test, tutorial etc. disponibile pe platforme digitale educaţionale, precum şi alte resurse de tip text, imagine, modele etc. ce pot fi folosite în procesul educaţional;</w:t>
      </w:r>
    </w:p>
    <w:p w14:paraId="585C170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formele de comunicare prin intermediul tehnologiei şi al internetului:</w:t>
      </w:r>
    </w:p>
    <w:p w14:paraId="5FEB859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sincronă - desfăşurată într-un mediu virtual de învăţare, cu participarea simultană a preşcolarilor/beneficiarilor primari, a cadrelor didactice, eventual şi a părinţilor/reprezentanţilor legali;</w:t>
      </w:r>
    </w:p>
    <w:p w14:paraId="6971A25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asincronă - desfăşurată într-un mediu virtual de învăţare, în cadrul căreia preşcolarii/elevii şi cadrele didactice nu sunt conectaţi simultan;</w:t>
      </w:r>
    </w:p>
    <w:p w14:paraId="476EAAD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mixtă - desfăşurată atât sincron, cât şi asincron;</w:t>
      </w:r>
    </w:p>
    <w:p w14:paraId="7B9BF66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IA: sisteme care utilizează elemente de inteligenţă artificială care pot asista procesul de predare, învăţare şi evaluare sau pot fi integrate în programul de educaţie prin modalităţi concrete.</w:t>
      </w:r>
    </w:p>
    <w:p w14:paraId="2947DB0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44A9814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w:t>
      </w:r>
    </w:p>
    <w:p w14:paraId="35D0E79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Principii aplicabile. Aspecte privind securitatea în mediul educaţional virtual şi gestionarea datelor cu caracter personal</w:t>
      </w:r>
    </w:p>
    <w:p w14:paraId="2A52710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37C761E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w:t>
      </w:r>
    </w:p>
    <w:p w14:paraId="7703A98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Principiile specifice care guvernează procesul didactic prin activităţi-suport pentru învăţarea prin intermediul tehnologiei şi al internetului, conform prevederilor </w:t>
      </w:r>
      <w:r w:rsidRPr="00470BF1">
        <w:rPr>
          <w:rFonts w:ascii="Times New Roman" w:hAnsi="Times New Roman" w:cs="Times New Roman"/>
          <w:color w:val="008000"/>
          <w:kern w:val="0"/>
          <w:sz w:val="24"/>
          <w:szCs w:val="24"/>
          <w:u w:val="single"/>
        </w:rPr>
        <w:t>Legii</w:t>
      </w:r>
      <w:r w:rsidRPr="00470BF1">
        <w:rPr>
          <w:rFonts w:ascii="Times New Roman" w:hAnsi="Times New Roman" w:cs="Times New Roman"/>
          <w:kern w:val="0"/>
          <w:sz w:val="24"/>
          <w:szCs w:val="24"/>
        </w:rPr>
        <w:t xml:space="preserve"> învăţământului preuniversitar nr. 198/2023, cu modificările şi completările ulterioare, sunt:</w:t>
      </w:r>
    </w:p>
    <w:p w14:paraId="628B1B8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principiul asigurării echităţii şi egalităţii de şanse;</w:t>
      </w:r>
    </w:p>
    <w:p w14:paraId="0DACA79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principiul centrării educaţiei pe beneficiarii primari ai acesteia;</w:t>
      </w:r>
    </w:p>
    <w:p w14:paraId="33A654F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principiul participării şi responsabilităţii părinţilor/reprezentanţilor legali;</w:t>
      </w:r>
    </w:p>
    <w:p w14:paraId="0F16BDB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principiile accesibilităţii şi disponibilităţii;</w:t>
      </w:r>
    </w:p>
    <w:p w14:paraId="767990A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principiul interesului superior al elevului;</w:t>
      </w:r>
    </w:p>
    <w:p w14:paraId="30AEB80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w:t>
      </w:r>
      <w:r w:rsidRPr="00470BF1">
        <w:rPr>
          <w:rFonts w:ascii="Times New Roman" w:hAnsi="Times New Roman" w:cs="Times New Roman"/>
          <w:color w:val="008000"/>
          <w:kern w:val="0"/>
          <w:sz w:val="24"/>
          <w:szCs w:val="24"/>
          <w:u w:val="single"/>
        </w:rPr>
        <w:t>*)</w:t>
      </w:r>
      <w:r w:rsidRPr="00470BF1">
        <w:rPr>
          <w:rFonts w:ascii="Times New Roman" w:hAnsi="Times New Roman" w:cs="Times New Roman"/>
          <w:kern w:val="0"/>
          <w:sz w:val="24"/>
          <w:szCs w:val="24"/>
        </w:rPr>
        <w:t xml:space="preserve"> principiul eficienţei;</w:t>
      </w:r>
    </w:p>
    <w:p w14:paraId="39D68CE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principiul descentralizării decizionale.</w:t>
      </w:r>
    </w:p>
    <w:p w14:paraId="76E95CA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#CIN</w:t>
      </w:r>
    </w:p>
    <w:p w14:paraId="719361F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i/>
          <w:iCs/>
          <w:kern w:val="0"/>
          <w:sz w:val="24"/>
          <w:szCs w:val="24"/>
        </w:rPr>
        <w:t xml:space="preserve">    </w:t>
      </w:r>
      <w:r w:rsidRPr="00470BF1">
        <w:rPr>
          <w:rFonts w:ascii="Times New Roman" w:hAnsi="Times New Roman" w:cs="Times New Roman"/>
          <w:b/>
          <w:bCs/>
          <w:i/>
          <w:iCs/>
          <w:kern w:val="0"/>
          <w:sz w:val="24"/>
          <w:szCs w:val="24"/>
        </w:rPr>
        <w:t>*)</w:t>
      </w:r>
      <w:r w:rsidRPr="00470BF1">
        <w:rPr>
          <w:rFonts w:ascii="Times New Roman" w:hAnsi="Times New Roman" w:cs="Times New Roman"/>
          <w:i/>
          <w:iCs/>
          <w:kern w:val="0"/>
          <w:sz w:val="24"/>
          <w:szCs w:val="24"/>
        </w:rPr>
        <w:t xml:space="preserve"> La </w:t>
      </w:r>
      <w:r w:rsidRPr="00470BF1">
        <w:rPr>
          <w:rFonts w:ascii="Times New Roman" w:hAnsi="Times New Roman" w:cs="Times New Roman"/>
          <w:i/>
          <w:iCs/>
          <w:color w:val="008000"/>
          <w:kern w:val="0"/>
          <w:sz w:val="24"/>
          <w:szCs w:val="24"/>
          <w:u w:val="single"/>
        </w:rPr>
        <w:t>art. 3</w:t>
      </w:r>
      <w:r w:rsidRPr="00470BF1">
        <w:rPr>
          <w:rFonts w:ascii="Times New Roman" w:hAnsi="Times New Roman" w:cs="Times New Roman"/>
          <w:i/>
          <w:iCs/>
          <w:kern w:val="0"/>
          <w:sz w:val="24"/>
          <w:szCs w:val="24"/>
        </w:rPr>
        <w:t xml:space="preserve">, după lit. e) urmează lit. d). Însă literele de la </w:t>
      </w:r>
      <w:r w:rsidRPr="00470BF1">
        <w:rPr>
          <w:rFonts w:ascii="Times New Roman" w:hAnsi="Times New Roman" w:cs="Times New Roman"/>
          <w:i/>
          <w:iCs/>
          <w:color w:val="008000"/>
          <w:kern w:val="0"/>
          <w:sz w:val="24"/>
          <w:szCs w:val="24"/>
          <w:u w:val="single"/>
        </w:rPr>
        <w:t>art. 3</w:t>
      </w:r>
      <w:r w:rsidRPr="00470BF1">
        <w:rPr>
          <w:rFonts w:ascii="Times New Roman" w:hAnsi="Times New Roman" w:cs="Times New Roman"/>
          <w:i/>
          <w:iCs/>
          <w:kern w:val="0"/>
          <w:sz w:val="24"/>
          <w:szCs w:val="24"/>
        </w:rPr>
        <w:t xml:space="preserve"> sunt reproduse exact în forma în care au fost publicate la pagina 76 din Monitorul Oficial al României, Partea I, nr. 795 bis din 12 august 2024.</w:t>
      </w:r>
    </w:p>
    <w:p w14:paraId="55D6CB1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color w:val="008000"/>
          <w:kern w:val="0"/>
          <w:sz w:val="24"/>
          <w:szCs w:val="24"/>
          <w:u w:val="single"/>
        </w:rPr>
        <w:t>#B</w:t>
      </w:r>
    </w:p>
    <w:p w14:paraId="2C3AF93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w:t>
      </w:r>
    </w:p>
    <w:p w14:paraId="6D7893F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Securitatea în mediul educaţional virtual se realizează conform Regulamentului (UE) 2019/881 al Parlamentului European şi al Consiliului din 17 aprilie 2019 privind ENISA (Agenţia Uniunii Europene pentru Securitate Cibernetică) şi privind certificarea securităţii cibernetice pentru tehnologia informaţiei şi comunicaţiilor şi de abrogare a Regulamentului (UE) nr. 526/2013 (Regulamentul privind securitatea cibernetică), precum şi prelucrarea datelor cu caracter personal. În organizarea şi desfăşurarea activităţilor în mediul virtual se asigură respectarea cerinţelor privind protecţia datelor cu caracter personal, conform prevederilor </w:t>
      </w:r>
      <w:r w:rsidRPr="00470BF1">
        <w:rPr>
          <w:rFonts w:ascii="Times New Roman" w:hAnsi="Times New Roman" w:cs="Times New Roman"/>
          <w:color w:val="008000"/>
          <w:kern w:val="0"/>
          <w:sz w:val="24"/>
          <w:szCs w:val="24"/>
          <w:u w:val="single"/>
        </w:rPr>
        <w:t>Regulamentului (UE) 2016/679</w:t>
      </w:r>
      <w:r w:rsidRPr="00470BF1">
        <w:rPr>
          <w:rFonts w:ascii="Times New Roman" w:hAnsi="Times New Roman" w:cs="Times New Roman"/>
          <w:kern w:val="0"/>
          <w:sz w:val="24"/>
          <w:szCs w:val="24"/>
        </w:rPr>
        <w:t xml:space="preserve"> al Parlamentului European şi al Consiliului Uniunii Europene din 27 aprilie 2016 privind protecţia persoanelor fizice în ceea ce priveşte prelucrarea datelor cu caracter personal şi privind libera circulaţie a acestor date şi de abrogare a </w:t>
      </w:r>
      <w:r w:rsidRPr="00470BF1">
        <w:rPr>
          <w:rFonts w:ascii="Times New Roman" w:hAnsi="Times New Roman" w:cs="Times New Roman"/>
          <w:color w:val="008000"/>
          <w:kern w:val="0"/>
          <w:sz w:val="24"/>
          <w:szCs w:val="24"/>
          <w:u w:val="single"/>
        </w:rPr>
        <w:t>Directivei 95/46/CE</w:t>
      </w:r>
      <w:r w:rsidRPr="00470BF1">
        <w:rPr>
          <w:rFonts w:ascii="Times New Roman" w:hAnsi="Times New Roman" w:cs="Times New Roman"/>
          <w:kern w:val="0"/>
          <w:sz w:val="24"/>
          <w:szCs w:val="24"/>
        </w:rPr>
        <w:t xml:space="preserve"> (Regulamentul general privind protecţia datelor), denumit, în continuare, GDPR.</w:t>
      </w:r>
    </w:p>
    <w:p w14:paraId="45D15FC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Măsurile de securitate, ca părţi integrante ale platformelor digitale educaţionale utilizate în mediul educaţional virtual, şi de protecţie a sănătăţii beneficiarilor primari/preşcolarilor în perioada utilizării echipamentelor digitale se stabilesc pentru desfăşurarea activităţilor educaţionale. De asemenea, sistemele care utilizează elemente IA folosite în asistarea procesului de predare, învăţare şi evaluare trebuie să fie fiabile, echitabile, sigure, de încredere şi să poată demonstra că gestionarea datelor educaţionale se face cu respectarea GDPR, protejează viaţa privată a persoanelor şi este utilizată pentru binele comun.</w:t>
      </w:r>
    </w:p>
    <w:p w14:paraId="0C53D7E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Prelucrarea, de către unitatea de învăţământ, a datelor cu caracter personal ale participanţilor la activităţile desfăşurate prin intermediul tehnologiei şi al internetului se realizează în vederea îndeplinirii obligaţiei legale care revine unităţii de învăţământ de asigurare a dreptului la învăţătură, prin garantarea accesului şi a desfăşurării efective a procesului educaţional în cazul în care procesul educaţional nu se poate derula faţă în faţă, conform prevederilor legale în vigoare.</w:t>
      </w:r>
    </w:p>
    <w:p w14:paraId="078F139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Categoriile de date cu caracter personal care trebuie prelucrate cu respectarea principiilor legate de prelucrarea datelor cu caracter personal prevăzute la </w:t>
      </w:r>
      <w:r w:rsidRPr="00470BF1">
        <w:rPr>
          <w:rFonts w:ascii="Times New Roman" w:hAnsi="Times New Roman" w:cs="Times New Roman"/>
          <w:color w:val="008000"/>
          <w:kern w:val="0"/>
          <w:sz w:val="24"/>
          <w:szCs w:val="24"/>
          <w:u w:val="single"/>
        </w:rPr>
        <w:t>art. 5</w:t>
      </w:r>
      <w:r w:rsidRPr="00470BF1">
        <w:rPr>
          <w:rFonts w:ascii="Times New Roman" w:hAnsi="Times New Roman" w:cs="Times New Roman"/>
          <w:kern w:val="0"/>
          <w:sz w:val="24"/>
          <w:szCs w:val="24"/>
        </w:rPr>
        <w:t xml:space="preserve"> din Regulamentul (UE) 2016/679 sunt:</w:t>
      </w:r>
    </w:p>
    <w:p w14:paraId="16EE2FD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numele şi prenumele preşcolarilor/beneficiarilor primari, numele şi prenumele cadrelor didactice care utilizează aplicaţia/platforma educaţională informatică;</w:t>
      </w:r>
    </w:p>
    <w:p w14:paraId="4AAE0B3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imaginea, vocea participanţilor, după caz;</w:t>
      </w:r>
    </w:p>
    <w:p w14:paraId="11F235F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mesajele, videoclipurile, fişierele expediate sau orice alte materiale care conţin date prelucrate prin utilizarea aplicaţiei/platformei educaţionale informatice;</w:t>
      </w:r>
    </w:p>
    <w:p w14:paraId="140C586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rezultatele evaluării;</w:t>
      </w:r>
    </w:p>
    <w:p w14:paraId="38A78EC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datele de conectare la aplicaţia/platforma educaţională utilizată pentru participare la cursurile online: nume de utilizator şi parolă de acces.</w:t>
      </w:r>
    </w:p>
    <w:p w14:paraId="0F1D46B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Ca măsură de protecţie a datelor cu caracter personal, prelucrate cu ocazia utilizării aplicaţiilor/platformelor educaţionale informatice, se interzice înregistrarea activităţilor desfăşurate online.</w:t>
      </w:r>
    </w:p>
    <w:p w14:paraId="712E3C2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ART. 5</w:t>
      </w:r>
    </w:p>
    <w:p w14:paraId="15C5CEE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Unitatea de învăţământ, în calitate de operator de date cu caracter personal, are obligaţia de a institui o serie de măsuri tehnice şi organizatorice privind protejarea şi păstrarea datelor cu caracter personal care să vizeze:</w:t>
      </w:r>
    </w:p>
    <w:p w14:paraId="609F32C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securitatea în mediul online;</w:t>
      </w:r>
    </w:p>
    <w:p w14:paraId="566C0BB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asigurarea confidenţialităţii datelor;</w:t>
      </w:r>
    </w:p>
    <w:p w14:paraId="0A09EB8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preîntâmpinarea riscului pierderii de date;</w:t>
      </w:r>
    </w:p>
    <w:p w14:paraId="399E876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împiedicarea modificării datelor cu caracter personal;</w:t>
      </w:r>
    </w:p>
    <w:p w14:paraId="11BCFB3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interzicerea accesului neautorizat la datele cu caracter personal.</w:t>
      </w:r>
    </w:p>
    <w:p w14:paraId="19FF534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Conducerea unităţii de învăţământ ia măsuri cu privire la furnizarea informaţiilor prevăzute la </w:t>
      </w:r>
      <w:r w:rsidRPr="00470BF1">
        <w:rPr>
          <w:rFonts w:ascii="Times New Roman" w:hAnsi="Times New Roman" w:cs="Times New Roman"/>
          <w:color w:val="008000"/>
          <w:kern w:val="0"/>
          <w:sz w:val="24"/>
          <w:szCs w:val="24"/>
          <w:u w:val="single"/>
        </w:rPr>
        <w:t>art. 13</w:t>
      </w:r>
      <w:r w:rsidRPr="00470BF1">
        <w:rPr>
          <w:rFonts w:ascii="Times New Roman" w:hAnsi="Times New Roman" w:cs="Times New Roman"/>
          <w:kern w:val="0"/>
          <w:sz w:val="24"/>
          <w:szCs w:val="24"/>
        </w:rPr>
        <w:t xml:space="preserve"> din Regulamentul (UE) 2016/679: identitatea şi datele de contact ale unităţii de învăţământ şi, după caz, ale reprezentantului acesteia, scopurile în care sunt prelucrate datele cu caracter personal, precum şi temeiul juridic al prelucrării, destinatarii sau categoriile de destinatari ai datelor cu caracter personal, perioada pentru care vor fi stocate datele cu caracter personal, drepturile persoanelor vizate.</w:t>
      </w:r>
    </w:p>
    <w:p w14:paraId="732B089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Prin măsurile dispuse, unitatea de învăţământ trebuie să facă dovada păstrării în condiţii de siguranţă a datelor cu caracter personal, aşa cum au fost definite la </w:t>
      </w:r>
      <w:r w:rsidRPr="00470BF1">
        <w:rPr>
          <w:rFonts w:ascii="Times New Roman" w:hAnsi="Times New Roman" w:cs="Times New Roman"/>
          <w:color w:val="008000"/>
          <w:kern w:val="0"/>
          <w:sz w:val="24"/>
          <w:szCs w:val="24"/>
          <w:u w:val="single"/>
        </w:rPr>
        <w:t>art. 4</w:t>
      </w:r>
      <w:r w:rsidRPr="00470BF1">
        <w:rPr>
          <w:rFonts w:ascii="Times New Roman" w:hAnsi="Times New Roman" w:cs="Times New Roman"/>
          <w:kern w:val="0"/>
          <w:sz w:val="24"/>
          <w:szCs w:val="24"/>
        </w:rPr>
        <w:t xml:space="preserve"> alin. (4).</w:t>
      </w:r>
    </w:p>
    <w:p w14:paraId="54F5400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6</w:t>
      </w:r>
    </w:p>
    <w:p w14:paraId="5FA5343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Participanţii la activităţile de învăţare desfăşurate prin intermediul tehnologiei şi al internetului au următoarele obligaţii:</w:t>
      </w:r>
    </w:p>
    <w:p w14:paraId="5FD0F14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răspund pentru toate mesajele, videoclipurile, fişierele expediate sau pentru orice alte materiale prelucrate prin utilizarea aplicaţiei/platformei educaţionale informatice;</w:t>
      </w:r>
    </w:p>
    <w:p w14:paraId="6DC42B3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de a utiliza aplicaţia/platforma educaţională informatică doar în conformitate cu prevederile legale;</w:t>
      </w:r>
    </w:p>
    <w:p w14:paraId="19B9FC2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de a nu înregistra, disemina, folosi informaţii, care conţin date cu caracter personal, în alt mod care excede scopului prelucrării acestor date, fără acordul exprimat al tuturor părţilor implicate.</w:t>
      </w:r>
    </w:p>
    <w:p w14:paraId="0F0C0A1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7</w:t>
      </w:r>
    </w:p>
    <w:p w14:paraId="5BECC41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Datele cu caracter personal prevăzute la </w:t>
      </w:r>
      <w:r w:rsidRPr="00470BF1">
        <w:rPr>
          <w:rFonts w:ascii="Times New Roman" w:hAnsi="Times New Roman" w:cs="Times New Roman"/>
          <w:color w:val="008000"/>
          <w:kern w:val="0"/>
          <w:sz w:val="24"/>
          <w:szCs w:val="24"/>
          <w:u w:val="single"/>
        </w:rPr>
        <w:t>art. 4</w:t>
      </w:r>
      <w:r w:rsidRPr="00470BF1">
        <w:rPr>
          <w:rFonts w:ascii="Times New Roman" w:hAnsi="Times New Roman" w:cs="Times New Roman"/>
          <w:kern w:val="0"/>
          <w:sz w:val="24"/>
          <w:szCs w:val="24"/>
        </w:rPr>
        <w:t xml:space="preserve"> alin. (4) sunt prelucrate exclusiv în scopul derulării activităţii didactice.</w:t>
      </w:r>
    </w:p>
    <w:p w14:paraId="252C749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Orice prelucrare a datelor cu caracter personal efectuată de către unitatea de învăţământ în afara scopului vizat, prevăzut la alin. (1), constituie o încălcare a prevederilor legale.</w:t>
      </w:r>
    </w:p>
    <w:p w14:paraId="358269F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6728657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III</w:t>
      </w:r>
    </w:p>
    <w:p w14:paraId="13C9C20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Etape de implementare a activităţilor didactice în sistem online sau hibrid, prin intermediul tehnologiei şi al internetului la nivelul unităţilor de învăţământ</w:t>
      </w:r>
    </w:p>
    <w:p w14:paraId="13CAE41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8</w:t>
      </w:r>
    </w:p>
    <w:p w14:paraId="699DA4F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În vederea organizării şi desfăşurării activităţilor didactice prin intermediul tehnologiei şi al internetului, unitatea de învăţământ va parcurge următoarele etape:</w:t>
      </w:r>
    </w:p>
    <w:p w14:paraId="5FCE8AA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evaluarea capacităţii de a desfăşura activitatea didactică prin intermediul tehnologiei şi al internetului, în vederea stabilirii necesarului de resurse informaţionale şi de resurse umane formate;</w:t>
      </w:r>
    </w:p>
    <w:p w14:paraId="11AAB46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identificarea de soluţii, în colaborare cu alte autorităţi şi instituţii publice, organizaţii nonguvernamentale, parteneri economici, pentru asigurarea resurselor şi tehnologiei necesare desfăşurării activităţii în unităţile de învăţământ;</w:t>
      </w:r>
    </w:p>
    <w:p w14:paraId="5CD713E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implementarea unor programe de formare a competenţelor digitale/sesiuni de instruire pentru pentru familiarizarea cadrelor didactice cu aplicaţii, platforme şi alte resurse educaţionale, respectiv seminare online, cursuri online, tutoriale video;</w:t>
      </w:r>
    </w:p>
    <w:p w14:paraId="4222776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colectarea datelor statistice cu privire la accesul preşcolarilor/beneficiarilor primari la mijloacele tehnologiei, servicii de internet, telefonie, radio şi TV, platforme şi resurse disponibile, în vederea proiectării activităţii-suport pentru învăţarea prin intermediul tehnologiei şi al internetului;</w:t>
      </w:r>
    </w:p>
    <w:p w14:paraId="3F4A998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implementarea soluţiilor identificate, în unităţi de învăţământ;</w:t>
      </w:r>
    </w:p>
    <w:p w14:paraId="2BEFDED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valorificarea rezultatelor obţinute prin monitorizare şi feedback, pentru îmbunătăţirea activităţilor didactice prin intermediul tehnologiei şi al internetului.</w:t>
      </w:r>
    </w:p>
    <w:p w14:paraId="2C44333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4F6ED59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IV</w:t>
      </w:r>
    </w:p>
    <w:p w14:paraId="6A06178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Roluri specifice ale factorilor implicaţi în organizarea şi desfăşurarea activităţilor didactice pentru învăţarea prin intermediul tehnologiei şi al internetului</w:t>
      </w:r>
    </w:p>
    <w:p w14:paraId="36FEEEC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9</w:t>
      </w:r>
    </w:p>
    <w:p w14:paraId="6D1B1CB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Ministerul Educaţiei (ME) are următoarele atribuţii:</w:t>
      </w:r>
    </w:p>
    <w:p w14:paraId="442A4D5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coordonează şi monitorizează, prin inspectoratele şcolare, organizarea şi desfăşurarea activităţilor didactice prin intermediul tehnologiei şi al internetului, în învăţământul preuniversitar de stat;</w:t>
      </w:r>
    </w:p>
    <w:p w14:paraId="25E5AB9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întreprinde măsuri, în colaborare cu Ministerul Afacerilor Interne, Ministerul Transporturilor şi Infrastructurii, Ministerul Dezvoltării, Lucrărilor Publice şi Administraţiei, administraţia publică locală, alte autorităţi ale administraţiei publice centrale sau locale, pentru facilitarea accesului preşcolarilor/beneficiarilor primari la tehnologie şi internet;</w:t>
      </w:r>
    </w:p>
    <w:p w14:paraId="76F4A76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pune la dispoziţia cadrelor didactice şi beneficiarilor primari/preşcolarilor, în colaborare cu autorităţi şi instituţii publice, organizaţii nonguvernamentale, operatori economici, resurse educaţionale deschise prin intermediul tehnologiei şi al internetului, aplicaţii digitale, emisiuni TV şi radio şi alte resurse care pot facilita activitatea didactică;</w:t>
      </w:r>
    </w:p>
    <w:p w14:paraId="22C71BA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elaborează, dezvoltă şi diseminează, prin Centrul Naţional de Politici şi Evaluare în Educaţie (CNPEE), platforme de teste, modele de teste şi bareme de evaluare necesare pregătirii individuale pentru susţinerea examenelor naţionale, precum şi resurse educaţionale deschise care pot fi utilizate de către cadrele didactice în activitatea pe care o desfăşoară;</w:t>
      </w:r>
    </w:p>
    <w:p w14:paraId="4B7D55B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coordonează activităţile care utilizează platforme de gestiune a datelor şi proceselor educaţionale şi administrative în învăţământul preuniversitar.</w:t>
      </w:r>
    </w:p>
    <w:p w14:paraId="224D810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10</w:t>
      </w:r>
    </w:p>
    <w:p w14:paraId="125CC57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Inspectoratele şcolare au următoarele atribuţii:</w:t>
      </w:r>
    </w:p>
    <w:p w14:paraId="0C0F1AE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coordonează, prin inspectorii şcolari generali/generali adjuncţi, activitatea didactică în sistem online/hibrid prin intermediul tehnologiei şi al internetului, realizată la nivelul unităţilor de învăţământ din judeţ/municipiul Bucureşti;</w:t>
      </w:r>
    </w:p>
    <w:p w14:paraId="3A86DE4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evaluează capacitatea unităţilor de învăţământ din subordine de a desfăşura activitatea-suport de învăţare prin intermediul tehnologiei şi al internetului, în vederea stabilirii necesarului de resurse informaţionale şi de resurse umane formate;</w:t>
      </w:r>
    </w:p>
    <w:p w14:paraId="630996D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identifică soluţii, în colaborare cu alte autorităţi şi instituţii publice, organizaţii nonguvernamentale, parteneri economici, pentru asigurarea premiselor desfăşurării activităţii în unităţile de învăţământ din subordine;</w:t>
      </w:r>
    </w:p>
    <w:p w14:paraId="01ECA28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acordă sprijin, prin inspectorii şcolari, cadrelor didactice în:</w:t>
      </w:r>
    </w:p>
    <w:p w14:paraId="6E23E88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proiectarea activităţilor de învăţare, predare şi evaluare prin intermediul tehnologiei şi al internetului;</w:t>
      </w:r>
    </w:p>
    <w:p w14:paraId="729BD0C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elaborarea unor exemple de fişe de lucru în vederea consolidării învăţării preşcolarilor/beneficiarilor primari;</w:t>
      </w:r>
    </w:p>
    <w:p w14:paraId="5EA4E49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stabilirea sarcinilor de lucru, a proiectelor/portofoliilor care sprijină activitatea didactică prin intermediul tehnologiei şi al internetului;</w:t>
      </w:r>
    </w:p>
    <w:p w14:paraId="76E34D2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prezentarea de resurse educaţionale care pot fi utilizate în activitatea didactică prin intermediul tehnologiei şi al internetului;</w:t>
      </w:r>
    </w:p>
    <w:p w14:paraId="09139D2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asigură, prin informaticieni/personal de specialitate, asistenţă tehnică unităţilor de învăţământ inclusiv pentru activarea licenţelor privind utilizarea platformelor;</w:t>
      </w:r>
    </w:p>
    <w:p w14:paraId="5080757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asigură, prin CCD, sprijin/consiliere, prin programe de formare/sesiuni de instruire etc., pentru personalul didactic.</w:t>
      </w:r>
    </w:p>
    <w:p w14:paraId="6B27856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11</w:t>
      </w:r>
    </w:p>
    <w:p w14:paraId="663600E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Conducerea unităţii de învăţământ are următoarele atribuţii:</w:t>
      </w:r>
    </w:p>
    <w:p w14:paraId="40CDB68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informează preşcolarii/elevii şi părinţii/reprezentanţii legali ai acestora asupra modalităţii de organizare a activităţii didactice prin intermediul tehnologiei şi al internetului în această perioadă, inclusiv cu privire la drepturile şi obligaţiile pe care le au;</w:t>
      </w:r>
    </w:p>
    <w:p w14:paraId="2EE0F2C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evaluează capacitatea unităţii de învăţământ de a desfăşura activitatea didactică prin intermediul tehnologiei şi al internetului şi stabileşte necesarul de resurse informaţionale şi de resurse umane;</w:t>
      </w:r>
    </w:p>
    <w:p w14:paraId="06CE6E9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c) stabileşte măsuri pentru buna desfăşurare a activităţii didactice de către toate cadrele didactice şi preşcolarii/elevii din unitatea de învăţământ;</w:t>
      </w:r>
    </w:p>
    <w:p w14:paraId="3874AC4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întreprinde demersuri către autorităţile locale pentru asigurarea dispozitivelor şi a conexiunii la internet pentru preşcolarii/elevii care nu dispun de mijloacele necesare pentru desfăşurarea activităţilor prin intermediul tehnologiei şi al internetului;</w:t>
      </w:r>
    </w:p>
    <w:p w14:paraId="6F03214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gestionează baza materială cuprinzând dispozitive electronice cu conexiune la internet;</w:t>
      </w:r>
    </w:p>
    <w:p w14:paraId="66214F3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repartizează, prin încheierea unui contract de comodat/prin proces-verbal de predare-primire, dispozitive conectate la internet preşcolarilor/beneficiarilor primari care nu dispun de aceste mijloace;</w:t>
      </w:r>
    </w:p>
    <w:p w14:paraId="26E85BA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stabileşte împreună cu cadrele didactice şi profesorii diriginţi platformele gratuite, aplicaţiile şi resursele educaţionale deschise care se recomandă a fi utilizate în activitate;</w:t>
      </w:r>
    </w:p>
    <w:p w14:paraId="3B0FEBE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sprijină cadrele didactice şi preşcolarii/elevii să îşi creeze conturi de e-mail şi de acces la platformele şi aplicaţiile electronice utilizate la nivelul unităţii de învăţământ;</w:t>
      </w:r>
    </w:p>
    <w:p w14:paraId="6CD9000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identifică şi aplică modalităţi de susţinere a activităţii pentru posibile cazuri speciale, inclusiv pentru preşcolarii/elevii cu CES;</w:t>
      </w:r>
    </w:p>
    <w:p w14:paraId="5BE254C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monitorizează modul în care se desfăşoară activitatea didactică prin intermediul tehnologiei şi al internetului.</w:t>
      </w:r>
    </w:p>
    <w:p w14:paraId="14DBEA8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12</w:t>
      </w:r>
    </w:p>
    <w:p w14:paraId="53C2184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Profesorii diriginţi/Profesorii pentru învăţământ primar/Învăţătoarele/Profesorii pentru învăţământul preşcolar/Educatoarele au următoarele atribuţii:</w:t>
      </w:r>
    </w:p>
    <w:p w14:paraId="5829918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informează elevii şi părinţii/reprezentanţii legali ai acestora despre modalitatea de organizare a activităţii didactice prin intermediul tehnologiei şi al internetului în această perioadă, inclusiv cu privire la drepturile şi obligaţiile pe care le au;</w:t>
      </w:r>
    </w:p>
    <w:p w14:paraId="4DC134B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coordonează activitatea clasei şi colaborează cu celelalte cadre didactice în vederea asigurării continuităţii participării preşcolarilor/beneficiarilor primari la activitatea de învăţare prin intermediul tehnologiei şi al internetului;</w:t>
      </w:r>
    </w:p>
    <w:p w14:paraId="0811668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participă la stabilirea platformelor, a aplicaţiilor şi a resurselor educaţionale deschise care se recomandă a fi utilizate în activitatea desfăşurată;</w:t>
      </w:r>
    </w:p>
    <w:p w14:paraId="1E96BBB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transmit preşcolarilor/beneficiarilor primari de la grupa/clasa pe care o coordonează programul stabilit la nivelul unităţii de învăţământ, precum şi alte informaţii relevante pentru facilitarea învăţării prin intermediul tehnologiei şi al internetului;</w:t>
      </w:r>
    </w:p>
    <w:p w14:paraId="17ABDBD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oferă consiliere preşcolarilor/beneficiarilor primari grupei/clasei pentru participarea acestora la activităţile didactice prin intermediul tehnologiei şi al internetului;</w:t>
      </w:r>
    </w:p>
    <w:p w14:paraId="371E36E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menţin comunicarea cu părinţii/reprezentanţii legali ai preşcolarilor/beneficiarilor primari;</w:t>
      </w:r>
    </w:p>
    <w:p w14:paraId="1D2C12C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intervin în soluţionarea unor situaţii specifice cu privire la desfăşurarea activităţii didactice în care sunt implicaţi preşcolarii/elevii grupei/clasei.</w:t>
      </w:r>
    </w:p>
    <w:p w14:paraId="3EDA441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13</w:t>
      </w:r>
    </w:p>
    <w:p w14:paraId="5673561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Cadrele didactice au următoarele atribuţii:</w:t>
      </w:r>
    </w:p>
    <w:p w14:paraId="21B97BA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proiectează şi realizează activităţile didactice din perspectiva principiilor curriculare şi a celor privind învăţarea prin intermediul tehnologiei şi al internetului;</w:t>
      </w:r>
    </w:p>
    <w:p w14:paraId="63C8A4D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elaborează, adaptează, selectează resurse educaţionale deschise, sesiuni de învăţare pe platforme educaţionale, aplicaţii, precum şi alte categorii de resurse care pot fi utilizate;</w:t>
      </w:r>
    </w:p>
    <w:p w14:paraId="236854F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proiectează activităţile-suport pentru învăţarea prin intermediul tehnologiei şi al internetului;</w:t>
      </w:r>
    </w:p>
    <w:p w14:paraId="748FB26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elaborează instrumente de evaluare aplicabile prin intermediul tehnologiei şi al internetului, pentru înregistrarea progresului preşcolarilor/beneficiarilor primari;</w:t>
      </w:r>
    </w:p>
    <w:p w14:paraId="47BB5E1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stabilesc împreună cu celelalte cadre didactice un program optim pentru predare-învăţare-evaluare astfel încât să se respecte curba de efort a beneficiarilor primari şi să se evite supraîncărcarea acestora cu sarcini de lucru.</w:t>
      </w:r>
    </w:p>
    <w:p w14:paraId="7A14DE2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14</w:t>
      </w:r>
    </w:p>
    <w:p w14:paraId="0D9AB96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Elevii au următoarele responsabilităţi:</w:t>
      </w:r>
    </w:p>
    <w:p w14:paraId="03C6C85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participă la activităţile stabilite de cadrele didactice şi de către conducerea unităţii de învăţământ, conform programului comunicat, precum şi informaţiilor transmise de către profesorii diriginţi/profesorii pentru învăţământ primar/învăţătoare/profesorii pentru învăţământul preşcolar/educatoare;</w:t>
      </w:r>
    </w:p>
    <w:p w14:paraId="7C0035A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b) rezolvă şi transmit sarcinile de lucru în termenele şi condiţiile stabilite de către cadrele didactice, în vederea valorificării activităţii desfăşurate prin intermediul tehnologiei şi internetului;</w:t>
      </w:r>
    </w:p>
    <w:p w14:paraId="2F171A2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au o conduită adecvată statutului de elev, dezvoltând comportamente şi atitudini prin care să se asigure un climat propice mediului de învăţare;</w:t>
      </w:r>
    </w:p>
    <w:p w14:paraId="245396A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nu comunică altor persoane datele de conectare la platforma destinată învăţământului prin intermediul tehnologiei şi al internetului;</w:t>
      </w:r>
    </w:p>
    <w:p w14:paraId="35C72C8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nu înregistrează activitatea desfăşurată în mediul online, în conformitate cu legislaţia privind protecţia datelor cu caracter personal, conform prevederilor </w:t>
      </w:r>
      <w:r w:rsidRPr="00470BF1">
        <w:rPr>
          <w:rFonts w:ascii="Times New Roman" w:hAnsi="Times New Roman" w:cs="Times New Roman"/>
          <w:color w:val="008000"/>
          <w:kern w:val="0"/>
          <w:sz w:val="24"/>
          <w:szCs w:val="24"/>
          <w:u w:val="single"/>
        </w:rPr>
        <w:t>Regulamentului (UE) 2016/679</w:t>
      </w:r>
      <w:r w:rsidRPr="00470BF1">
        <w:rPr>
          <w:rFonts w:ascii="Times New Roman" w:hAnsi="Times New Roman" w:cs="Times New Roman"/>
          <w:kern w:val="0"/>
          <w:sz w:val="24"/>
          <w:szCs w:val="24"/>
        </w:rPr>
        <w:t xml:space="preserve">, precum şi ale </w:t>
      </w:r>
      <w:r w:rsidRPr="00470BF1">
        <w:rPr>
          <w:rFonts w:ascii="Times New Roman" w:hAnsi="Times New Roman" w:cs="Times New Roman"/>
          <w:color w:val="008000"/>
          <w:kern w:val="0"/>
          <w:sz w:val="24"/>
          <w:szCs w:val="24"/>
          <w:u w:val="single"/>
        </w:rPr>
        <w:t>art. 4</w:t>
      </w:r>
      <w:r w:rsidRPr="00470BF1">
        <w:rPr>
          <w:rFonts w:ascii="Times New Roman" w:hAnsi="Times New Roman" w:cs="Times New Roman"/>
          <w:kern w:val="0"/>
          <w:sz w:val="24"/>
          <w:szCs w:val="24"/>
        </w:rPr>
        <w:t xml:space="preserve"> alin. (4) din prezenta metodologie;</w:t>
      </w:r>
    </w:p>
    <w:p w14:paraId="3504292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au obligaţia de a participa la activităţile desfăşurate prin intermediul tehnologiei şi al internetului; în caz contrar, elevul este considerat absent şi se consemnează absenţa în catalog, cu excepţia situaţiilor justificate;</w:t>
      </w:r>
    </w:p>
    <w:p w14:paraId="7BABD5D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au un comportament care să genereze respect reciproc, un mediu propice desfăşurării orelor de curs.</w:t>
      </w:r>
    </w:p>
    <w:p w14:paraId="0A38ACE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15</w:t>
      </w:r>
    </w:p>
    <w:p w14:paraId="3B4DA1C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Părinţii/reprezentanţii legali au următoarele atribuţii:</w:t>
      </w:r>
    </w:p>
    <w:p w14:paraId="2C4478A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asigură participarea copiilor/beneficiarilor primari la activităţile didactice organizate de către unitatea de învăţământ prin intermediul tehnologiei şi al internetului, urmărind crearea unui mediu fizic sigur, prietenos şi protectiv pentru copil în timpul desfăşurării activităţii, promovarea unui comportament pozitiv, aprecierea progresului înregistrat de preşcolar/elev, încurajarea, motivarea şi responsabilizarea acestuia cu privire la propria formare;</w:t>
      </w:r>
    </w:p>
    <w:p w14:paraId="59D4A5C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menţin comunicarea cu profesorul diriginte/învăţătorul şi celelalte cadre didactice;</w:t>
      </w:r>
    </w:p>
    <w:p w14:paraId="4DE9D09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sprijină preşcolarul/elevul, dacă este cazul, în primirea şi transmiterea sarcinilor de lucru, în termenele stabilite;</w:t>
      </w:r>
    </w:p>
    <w:p w14:paraId="1DF3006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transmit profesorului diriginte/profesorului pentru învăţământ primar/învăţătoarei/profesorului pentru învăţământul preşcolar/educatoarei feedbackul referitor la organizarea şi desfăşurarea activităţii de predare-învăţare-evaluare prin intermediul tehnologiei şi al internetului.</w:t>
      </w:r>
    </w:p>
    <w:p w14:paraId="0E632BF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0D9A4D3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V</w:t>
      </w:r>
    </w:p>
    <w:p w14:paraId="7391107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Aspecte metodologice privind organizarea şi desfăşurarea activităţii didactice prin intermediul tehnologiei şi al internetului în unităţile de învăţământ preuniversitar</w:t>
      </w:r>
    </w:p>
    <w:p w14:paraId="2B73BA6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16</w:t>
      </w:r>
    </w:p>
    <w:p w14:paraId="11C1EE9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proiectarea şi organizarea activităţii didactice prin intermediul tehnologiei şi al internetului se respectă prevederile planurilor-cadru şi ale programelor şcolare în vigoare.</w:t>
      </w:r>
    </w:p>
    <w:p w14:paraId="57E9BD3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proiectarea şi organizarea activităţii didactice prin intermediul tehnologiei şi al internetului se vor avea în vedere:</w:t>
      </w:r>
    </w:p>
    <w:p w14:paraId="3D0BC11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selectarea informaţiilor/a experienţelor anterioare ale beneficiarilor primari şi valorificarea acestora;</w:t>
      </w:r>
    </w:p>
    <w:p w14:paraId="06FB635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realizarea/selectarea/adaptarea materialelor/resurselor specifice pentru facilitarea procesului educaţional;</w:t>
      </w:r>
    </w:p>
    <w:p w14:paraId="751F3EE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crearea unei comunităţi de învăţare;</w:t>
      </w:r>
    </w:p>
    <w:p w14:paraId="4ABDCBA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aplicarea sarcinilor de lucru, astfel încât să se asigure pentru toţi preşcolarii/elevii dobândirea competenţelor specifice particularităţilor de vârstă;</w:t>
      </w:r>
    </w:p>
    <w:p w14:paraId="6E3AE9D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încurajarea contribuţiilor individuale, a reflecţiei etc.</w:t>
      </w:r>
    </w:p>
    <w:p w14:paraId="65298F9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Activităţile didactice prin intermediul tehnologiei şi al internetului vor urmări dezvoltarea competenţelor beneficiarilor primari, fixarea şi consolidarea cunoştinţelor, educaţia remedială, pregătirea beneficiarilor primari pentru susţinerea evaluărilor şi examenelor naţionale.</w:t>
      </w:r>
    </w:p>
    <w:p w14:paraId="067717A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17</w:t>
      </w:r>
    </w:p>
    <w:p w14:paraId="21D2720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Materialele didactice utilizate în format digital pot fi din categoria: manuale şcolare, auxiliare curriculare aprobate/avizate de către ME, ghiduri, broşuri, platforme online, dar şi diverse aplicaţii, platforme, resurse recomandate de către ME, de către ISJ/ISMB sau de către conducerea unităţii de învăţământ (spre exemplu, la învăţământul primar şi gimnazial se utilizează, cu precădere, manualele digitale pentru clasele I - a VIII-a existente pe website-ul CNPEE: www.manuale.edu.ro).</w:t>
      </w:r>
    </w:p>
    <w:p w14:paraId="216D37A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(2) Materialele didactice trebuie să fie accesibile pentru toţi preşcolarii/elevii din formaţiunea de studiu.</w:t>
      </w:r>
    </w:p>
    <w:p w14:paraId="75FCFBF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Cadrele didactice pot elabora şi utiliza orice alte materiale educaţionale, în conformitate cu programa şcolară în vigoare.</w:t>
      </w:r>
    </w:p>
    <w:p w14:paraId="055A83E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18</w:t>
      </w:r>
    </w:p>
    <w:p w14:paraId="7C82FAA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activitatea didactică prin intermediul tehnologiei şi al internetului se pot folosi, adapta şi redistribui liber, ţinând cont de drepturile de autor, resurse educaţionale deschise (RED) - materiale pentru învăţare, predare, cercetare sau alte scopuri educaţionale, cum ar fi: cursuri, proiecte de lecţii, prezentări, cărţi, manuale, teme pentru acasă, chestionare, activităţi în clasă sau în laborator, jocuri, simulări, teste, resurse audio sau video etc., puse la dispoziţie în format digital sau fizic şi la care există acces liber.</w:t>
      </w:r>
    </w:p>
    <w:p w14:paraId="47D79CC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Materialele utilizate de către cadrele didactice în procesul de predare, învăţare şi evaluare prin intermediul tehnologiei şi al internetului şi încărcate pe platforme dedicate constituie material didactic.</w:t>
      </w:r>
    </w:p>
    <w:p w14:paraId="35A782A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19</w:t>
      </w:r>
    </w:p>
    <w:p w14:paraId="764BDEC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organizarea şi desfăşurarea activităţii didactice prin intermediul tehnologiei şi al internetului, cadrul didactic verifică sistematic realizarea sarcinilor de lucru de către preşcolari/elevi şi îi încurajează prin oferirea feedbackului constructiv/pozitiv cu accent permanent pe proces, soluţii şi pe rezultat, nu pe consecinţe. În procesul evaluării sarcinilor de lucru se recomandă utilizarea unor tehnici de colaborare în perechi sau în grupuri mici, încurajarea beneficiarilor primari să aplice autoevaluarea şi evaluarea reciprocă.</w:t>
      </w:r>
    </w:p>
    <w:p w14:paraId="57AEC5F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Se recomandă ca feedbackul privind activitatea desfăşurată de elevi să fie în raport cu progresul şi potenţialul fiecăruia.</w:t>
      </w:r>
    </w:p>
    <w:p w14:paraId="66EDAC2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elaborarea sarcinilor de lucru trebuie să se urmărească respectarea particularităţilor de vârstă ale beneficiarilor primari în ceea ce priveşte resursa de timp, nivelul de înţelegere al acestora şi gradul de dificultate a itemilor. Sarcinile de lucru trebuie să fie creative, să nu conducă la pierderea interesului beneficiarilor primari faţă de învăţare, la oboseală fizică şi emoţională, la reducerea timpului destinat unor activităţi recreative, familiale sau comunitare, inclusiv a timpului destinat somnului, alimentaţiei etc.</w:t>
      </w:r>
    </w:p>
    <w:p w14:paraId="46F27E6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5FE829A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VI</w:t>
      </w:r>
    </w:p>
    <w:p w14:paraId="6891FB2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Desfăşurarea activităţii didactice în comunităţi dezavantajate în care cadrele didactice şi elevii au acces limitat la tehnologie</w:t>
      </w:r>
    </w:p>
    <w:p w14:paraId="35F55F4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20</w:t>
      </w:r>
    </w:p>
    <w:p w14:paraId="2154737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comunităţile dezavantajate în care cadrele didactice şi elevii au acces limitat la tehnologie, inspectoratele şcolare şi conducerea unităţilor de învăţământ, cu sprijinul autorităţilor locale şi al altor parteneri, iau măsuri pentru asigurarea activităţii de suport pentru învăţarea prin mijloace alternative, altele decât tehnologie şi/sau internet.</w:t>
      </w:r>
    </w:p>
    <w:p w14:paraId="3FDE8C2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Se recomandă proiectarea de sarcini de lucru individualizate, în corespondenţă cu cerinţele curriculare ale disciplinelor din planul de învăţământ şi adaptate nevoilor fiecărui elev. Sarcinile de lucru trebuie să fie stabilite doar în baza conţinuturilor care au fost predate în clasă şi să fie centrate pe analiză şi aplicare.</w:t>
      </w:r>
    </w:p>
    <w:p w14:paraId="57B45C0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Transmiterea sarcinilor de lucru către elevi trebuie să se realizeze respectând condiţiile impuse; după caz, pot fi utilizate transmisiunile radio şi TV locale, precum şi serviciile comunitare puse la dispoziţia cetăţenilor de către autoritatea locală, pentru distribuirea materialelor.</w:t>
      </w:r>
    </w:p>
    <w:p w14:paraId="3D3C90C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În situaţia în care majoritatea preşcolarilor/beneficiarilor primari au acces limitat la mijloacele tehnologiei şi/sau internetului, activitatea cadrelor didactice care predau la clasele respective se va centra pe activităţi de dezvoltare de resurse educaţionale specifice recuperării accelerate la întoarcerea în unităţile de învăţământ.</w:t>
      </w:r>
    </w:p>
    <w:p w14:paraId="578A05C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 situaţia în care cadrele didactice au acces limitat la mijloacele tehnologiei şi/sau internetului, activitatea acestora se va desfăşura utilizându-se alte resurse educaţionale, stabilite în acord cu directorul unităţii de învăţământ.</w:t>
      </w:r>
    </w:p>
    <w:p w14:paraId="650C1F3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1D17951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VII</w:t>
      </w:r>
    </w:p>
    <w:p w14:paraId="2CBE9D9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Evaluarea beneficiarilor primari</w:t>
      </w:r>
    </w:p>
    <w:p w14:paraId="27AFAF3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19E1041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21</w:t>
      </w:r>
    </w:p>
    <w:p w14:paraId="68674BB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În cadrul activităţilor de predare, învăţare şi evaluare în sistem online sau hibrid, prin intermediul tehnologiei şi al internetului, progresul educaţional al beneficiarilor primari poate fi evaluat de cadrele didactice, prin acordarea de note/calificative, în conformitate cu legislaţia în vigoare, utilizând instrumente specifice de evaluare.</w:t>
      </w:r>
    </w:p>
    <w:p w14:paraId="5DD05F0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1DDA8E8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VIII</w:t>
      </w:r>
    </w:p>
    <w:p w14:paraId="649B662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Dispoziţii finale</w:t>
      </w:r>
    </w:p>
    <w:p w14:paraId="38A9CE9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65673F1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22</w:t>
      </w:r>
    </w:p>
    <w:p w14:paraId="44EC0CB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Conducerile unităţilor de învăţământ, cadrele didactice şi personalul didactic auxiliar sunt responsabili pentru organizarea şi desfăşurarea, în condiţii de calitate, a activităţilor didactice prin intermediul tehnologiei şi al internetului.</w:t>
      </w:r>
    </w:p>
    <w:p w14:paraId="2EB11E5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23</w:t>
      </w:r>
    </w:p>
    <w:p w14:paraId="5BE53F6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Unităţile de învăţământ elaborează pe baza prezentei metodologii-cadru proceduri proprii privind activităţile didactice desfăşurate prin intermediul tehnologiei şi al internetului, precum şi pentru prelucrarea datelor cu caracter personal.</w:t>
      </w:r>
    </w:p>
    <w:p w14:paraId="04BF1A4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3260F6C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ANEXA 2</w:t>
      </w:r>
    </w:p>
    <w:p w14:paraId="4CE8255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00ECFD1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b/>
          <w:bCs/>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NORME METODOLOGICE</w:t>
      </w:r>
    </w:p>
    <w:p w14:paraId="1EB5C1E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kern w:val="0"/>
          <w:sz w:val="24"/>
          <w:szCs w:val="24"/>
        </w:rPr>
        <w:t>pentru înmatricularea persoanelor care nu deţin un cod numeric personal</w:t>
      </w:r>
    </w:p>
    <w:p w14:paraId="3129B0E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w:t>
      </w:r>
    </w:p>
    <w:p w14:paraId="277469A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Părintele/reprezentantul legal al unei persoane minore care nu deţine un cod numeric personal, întrucât nu este înregistrată în registrele de stare civilă române, poate solicita înscrierea acesteia într-o unitate de învăţământ preuniversitar.</w:t>
      </w:r>
    </w:p>
    <w:p w14:paraId="38052BE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Unitatea de învăţământ preuniversitar care primeşte solicitarea de înscriere a persoanei prevăzute la alin. (1) are obligaţia de a proceda la înscrierea acesteia în învăţământul general obligatoriu, conform Calendarului anual de înscriere a copiilor în învăţământul primar.</w:t>
      </w:r>
    </w:p>
    <w:p w14:paraId="3972957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Înscrierea în condiţiile alin. (2) se face în baza datelor de identificare declarate de părinte sau de reprezentatul legal al persoanei minore.</w:t>
      </w:r>
    </w:p>
    <w:p w14:paraId="7BDCA77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În sensul alin. (3), prin date de identificare se înţelege: numele de familie şi prenumele, data şi locul naşterii declarate ale persoanei minore pentru care se solicită înscrierea, numele de familie şi prenumele părinţilor/reprezentanţilor legali sau, după caz, numele de familie şi prenumele reprezentantului legal, precum şi domiciliul minorului stabilit conform dispoziţiilor </w:t>
      </w:r>
      <w:r w:rsidRPr="00470BF1">
        <w:rPr>
          <w:rFonts w:ascii="Times New Roman" w:hAnsi="Times New Roman" w:cs="Times New Roman"/>
          <w:color w:val="008000"/>
          <w:kern w:val="0"/>
          <w:sz w:val="24"/>
          <w:szCs w:val="24"/>
          <w:u w:val="single"/>
        </w:rPr>
        <w:t>art. 27</w:t>
      </w:r>
      <w:r w:rsidRPr="00470BF1">
        <w:rPr>
          <w:rFonts w:ascii="Times New Roman" w:hAnsi="Times New Roman" w:cs="Times New Roman"/>
          <w:kern w:val="0"/>
          <w:sz w:val="24"/>
          <w:szCs w:val="24"/>
        </w:rPr>
        <w:t xml:space="preserve"> alin. (2) şi (4) din Ordonanţa de urgenţă a Guvernului nr. 97/2005 privind evidenţa, domiciliul, reşedinţa şi actele de identitate ale cetăţenilor români, republicată, cu modificările şi completările ulterioare.</w:t>
      </w:r>
    </w:p>
    <w:p w14:paraId="5B111A4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w:t>
      </w:r>
    </w:p>
    <w:p w14:paraId="3A2B044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După primirea solicitării, unitatea de învăţământ preuniversitar informează, în scris, serviciul public de asistenţă socială din cadrul unităţii administrativ-teritoriale pe raza căreia îşi desfăşoară activitatea cu privire la situaţia persoanei pentru care s-a solicitat înscrierea în învăţământul preuniversitar în condiţiile </w:t>
      </w:r>
      <w:r w:rsidRPr="00470BF1">
        <w:rPr>
          <w:rFonts w:ascii="Times New Roman" w:hAnsi="Times New Roman" w:cs="Times New Roman"/>
          <w:color w:val="008000"/>
          <w:kern w:val="0"/>
          <w:sz w:val="24"/>
          <w:szCs w:val="24"/>
          <w:u w:val="single"/>
        </w:rPr>
        <w:t>art. 1</w:t>
      </w:r>
      <w:r w:rsidRPr="00470BF1">
        <w:rPr>
          <w:rFonts w:ascii="Times New Roman" w:hAnsi="Times New Roman" w:cs="Times New Roman"/>
          <w:kern w:val="0"/>
          <w:sz w:val="24"/>
          <w:szCs w:val="24"/>
        </w:rPr>
        <w:t xml:space="preserve"> alin. (1), în vederea efectuării demersurilor necesare înregistrării naşterii respectivei persoane în registrele de stare civilă române.</w:t>
      </w:r>
    </w:p>
    <w:p w14:paraId="1F4F8E0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Cererea de înregistrare a naşterii se depune la serviciul public comunitar local de evidenţă a persoanelor/primăria competentă să înregistreze naşterea, potrivit locului naşterii.</w:t>
      </w:r>
    </w:p>
    <w:p w14:paraId="4A09716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Cererea de înregistrare a naşterii se poate depune şi la serviciul public comunitar local de evidenţă a persoanelor/primăria în raza căreia are domiciliul unul dintre părinţi/reprezentantul legal, situaţie în care cererea împreună cu toate verificările şi documentele necesare înregistrării naşterii se transmit, în original, entităţilor prevăzute la alin. (2).</w:t>
      </w:r>
    </w:p>
    <w:p w14:paraId="6750266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w:t>
      </w:r>
    </w:p>
    <w:p w14:paraId="08DD264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Înregistrarea naşterii se face cu respectarea dispoziţiilor </w:t>
      </w:r>
      <w:r w:rsidRPr="00470BF1">
        <w:rPr>
          <w:rFonts w:ascii="Times New Roman" w:hAnsi="Times New Roman" w:cs="Times New Roman"/>
          <w:color w:val="008000"/>
          <w:kern w:val="0"/>
          <w:sz w:val="24"/>
          <w:szCs w:val="24"/>
          <w:u w:val="single"/>
        </w:rPr>
        <w:t>art. 14</w:t>
      </w:r>
      <w:r w:rsidRPr="00470BF1">
        <w:rPr>
          <w:rFonts w:ascii="Times New Roman" w:hAnsi="Times New Roman" w:cs="Times New Roman"/>
          <w:kern w:val="0"/>
          <w:sz w:val="24"/>
          <w:szCs w:val="24"/>
        </w:rPr>
        <w:t xml:space="preserve"> - 23 din Legea nr. 119/1996 cu privire la actele de stare civilă, republicată, cu modificările şi completările ulterioare.</w:t>
      </w:r>
    </w:p>
    <w:p w14:paraId="2712B09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situaţia în care naşterea s-a produs în străinătate, însă certificatul de naştere emis de către autorităţile străine nu a fost înscris sau transcris în registrele de stare civilă române, se aplică </w:t>
      </w:r>
      <w:r w:rsidRPr="00470BF1">
        <w:rPr>
          <w:rFonts w:ascii="Times New Roman" w:hAnsi="Times New Roman" w:cs="Times New Roman"/>
          <w:kern w:val="0"/>
          <w:sz w:val="24"/>
          <w:szCs w:val="24"/>
        </w:rPr>
        <w:lastRenderedPageBreak/>
        <w:t xml:space="preserve">dispoziţiile </w:t>
      </w:r>
      <w:r w:rsidRPr="00470BF1">
        <w:rPr>
          <w:rFonts w:ascii="Times New Roman" w:hAnsi="Times New Roman" w:cs="Times New Roman"/>
          <w:color w:val="008000"/>
          <w:kern w:val="0"/>
          <w:sz w:val="24"/>
          <w:szCs w:val="24"/>
          <w:u w:val="single"/>
        </w:rPr>
        <w:t>art. 40</w:t>
      </w:r>
      <w:r w:rsidRPr="00470BF1">
        <w:rPr>
          <w:rFonts w:ascii="Times New Roman" w:hAnsi="Times New Roman" w:cs="Times New Roman"/>
          <w:kern w:val="0"/>
          <w:sz w:val="24"/>
          <w:szCs w:val="24"/>
        </w:rPr>
        <w:t xml:space="preserve"> - 42 din Legea nr. 119/1996, republicată, cu modificările şi completările ulterioare.</w:t>
      </w:r>
    </w:p>
    <w:p w14:paraId="130C495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w:t>
      </w:r>
    </w:p>
    <w:p w14:paraId="5965B3C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După întocmirea actului de naştere, serviciul public de asistenţă socială competent comunică unităţii de învăţământ preuniversitar datele cu caracter personal necesare pentru actualizarea informaţiilor în bazele de date ale unităţii de învăţământ.</w:t>
      </w:r>
    </w:p>
    <w:p w14:paraId="2DAF46E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Unitatea de învăţământ are obligaţia să înregistreze şi, după caz, să rectifice datele colectate potrivit </w:t>
      </w:r>
      <w:r w:rsidRPr="00470BF1">
        <w:rPr>
          <w:rFonts w:ascii="Times New Roman" w:hAnsi="Times New Roman" w:cs="Times New Roman"/>
          <w:color w:val="008000"/>
          <w:kern w:val="0"/>
          <w:sz w:val="24"/>
          <w:szCs w:val="24"/>
          <w:u w:val="single"/>
        </w:rPr>
        <w:t>art. 1</w:t>
      </w:r>
      <w:r w:rsidRPr="00470BF1">
        <w:rPr>
          <w:rFonts w:ascii="Times New Roman" w:hAnsi="Times New Roman" w:cs="Times New Roman"/>
          <w:kern w:val="0"/>
          <w:sz w:val="24"/>
          <w:szCs w:val="24"/>
        </w:rPr>
        <w:t xml:space="preserve"> alin. (3).</w:t>
      </w:r>
    </w:p>
    <w:p w14:paraId="383F71F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5</w:t>
      </w:r>
    </w:p>
    <w:p w14:paraId="7504FCF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În cazul persoanelor deja înscrise în sistemul de învăţământ preuniversitar, precum şi al persoanelor pentru care se solicită înscrierea în învăţământul general obligatoriu, într-un alt an de studiu decât clasa pregătitoare, care nu deţin un cod numeric personal, unitatea de învăţământ are obligaţia de a informa, în scris, serviciul public de asistenţă socială pentru realizarea activităţilor prevăzute la </w:t>
      </w:r>
      <w:r w:rsidRPr="00470BF1">
        <w:rPr>
          <w:rFonts w:ascii="Times New Roman" w:hAnsi="Times New Roman" w:cs="Times New Roman"/>
          <w:color w:val="008000"/>
          <w:kern w:val="0"/>
          <w:sz w:val="24"/>
          <w:szCs w:val="24"/>
          <w:u w:val="single"/>
        </w:rPr>
        <w:t>art. 2</w:t>
      </w:r>
      <w:r w:rsidRPr="00470BF1">
        <w:rPr>
          <w:rFonts w:ascii="Times New Roman" w:hAnsi="Times New Roman" w:cs="Times New Roman"/>
          <w:kern w:val="0"/>
          <w:sz w:val="24"/>
          <w:szCs w:val="24"/>
        </w:rPr>
        <w:t>.</w:t>
      </w:r>
    </w:p>
    <w:p w14:paraId="5B691B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6A423F1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ANEXA 3</w:t>
      </w:r>
    </w:p>
    <w:p w14:paraId="0A7C26F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57F0572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b/>
          <w:bCs/>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METODOLOGIE</w:t>
      </w:r>
    </w:p>
    <w:p w14:paraId="3A4C698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kern w:val="0"/>
          <w:sz w:val="24"/>
          <w:szCs w:val="24"/>
        </w:rPr>
        <w:t xml:space="preserve">    pentru organizarea grupelor de acomodare</w:t>
      </w:r>
    </w:p>
    <w:p w14:paraId="0DE115C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w:t>
      </w:r>
    </w:p>
    <w:p w14:paraId="0F0DA9E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Înscrierea beneficiarilor primari</w:t>
      </w:r>
    </w:p>
    <w:p w14:paraId="1A3B82E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781A4B3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w:t>
      </w:r>
    </w:p>
    <w:p w14:paraId="23C4284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Prezenta metodologie se aplică beneficiarilor primari ai căror părinţi/reprezentanţi legali au solicitat înscrierea în sistemul de învăţământ preuniversitar românesc şi care nu au parcurs ultimii doi ani şcolari anteriori acestei solicitări în România.</w:t>
      </w:r>
    </w:p>
    <w:p w14:paraId="374A786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Unităţile de învăţământ vor informa părinţii sau reprezentanţii legali despre organizarea şi activităţile grupelor de acomodare la momentul depunerii cererilor pentru înscrierea în sistemul de învăţământ preuniversitar românesc.</w:t>
      </w:r>
    </w:p>
    <w:p w14:paraId="3EFAA36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w:t>
      </w:r>
    </w:p>
    <w:p w14:paraId="305B439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Unul dintre părinţii/reprezentanţii legali ai beneficiarilor primari menţionaţi la </w:t>
      </w:r>
      <w:r w:rsidRPr="00470BF1">
        <w:rPr>
          <w:rFonts w:ascii="Times New Roman" w:hAnsi="Times New Roman" w:cs="Times New Roman"/>
          <w:color w:val="008000"/>
          <w:kern w:val="0"/>
          <w:sz w:val="24"/>
          <w:szCs w:val="24"/>
          <w:u w:val="single"/>
        </w:rPr>
        <w:t>art. 1</w:t>
      </w:r>
      <w:r w:rsidRPr="00470BF1">
        <w:rPr>
          <w:rFonts w:ascii="Times New Roman" w:hAnsi="Times New Roman" w:cs="Times New Roman"/>
          <w:kern w:val="0"/>
          <w:sz w:val="24"/>
          <w:szCs w:val="24"/>
        </w:rPr>
        <w:t xml:space="preserve"> are dreptul să solicite, prin depunerea unei cereri la Inspectoratul Şcolar Judeţean, respectiv la Inspectoratul Şcolar al Municipiului Bucureşti, denumite în continuare ISJ/ISMB, participarea elevului la grupe de acomodare. Cererile pot fi depuse inclusiv în format electronic, prin e-mail.</w:t>
      </w:r>
    </w:p>
    <w:p w14:paraId="383BDE6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w:t>
      </w:r>
    </w:p>
    <w:p w14:paraId="6BCFEF4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Inspectoratele şcolare vor pune la dispoziţia părinţilor/reprezentanţilor legali care solicită participarea elevului la grupe de acomodare un model de cerere care să cuprindă informaţii în vederea alegerii grupei şi unităţii de învăţământ la care să se desfăşoare cursurile, cum ar fi adresa de domiciliu a elevului, unitatea de învăţământ frecventată de elev, intervalele de timp în care poate participa la cursurile de acomodare.</w:t>
      </w:r>
    </w:p>
    <w:p w14:paraId="231A88A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4BF921D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w:t>
      </w:r>
    </w:p>
    <w:p w14:paraId="2F9437A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Constituirea grupelor de acomodare</w:t>
      </w:r>
    </w:p>
    <w:p w14:paraId="6427055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48058D8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w:t>
      </w:r>
    </w:p>
    <w:p w14:paraId="1812B46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La nivelul grupelor de acomodare este oferit un program educaţional în cadrul căruia sunt predate, în principal sub forma unui curs, noţiuni de limbă, istorie, cultură şi civilizaţie românească. De asemenea pot fi organizate şi alte activităţi extraşcolare care să contribuie la recuperarea decalajelor şi integrarea mai facilă a beneficiarilor primari în sistemul de învăţământ preuniversitar.</w:t>
      </w:r>
    </w:p>
    <w:p w14:paraId="20A0B1A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5</w:t>
      </w:r>
    </w:p>
    <w:p w14:paraId="4FCB6D3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Programul educaţional, respectiv predarea cursului de limbă, cultură şi civilizaţie românească se organizează în afara orarului şcolar/orelor de curs.</w:t>
      </w:r>
    </w:p>
    <w:p w14:paraId="4A2AB1C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6</w:t>
      </w:r>
    </w:p>
    <w:p w14:paraId="62F1DE8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Desemnarea unităţilor de învăţământ la care se face repartizarea beneficiarilor primari pentru care s-a solicitat înscrierea în grupe de acomodare şi stabilirea formei de organizare şi desfăşurare revine inspectoratului şcolar, în baza unei analize a solicitărilor existente şi a resurselor disponibile.</w:t>
      </w:r>
    </w:p>
    <w:p w14:paraId="73F1C6D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7</w:t>
      </w:r>
    </w:p>
    <w:p w14:paraId="1D6606F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Grupele de acomodare se constituie, de regulă, la începutul anului şcolar. În cazul în care se constată creşterea numărului de elevi veniţi pe parcursul unui an şcolar, astfel încât ar deveni imposibilă înscrierea acestora în grupele existente, în condiţiile actualei metodologii, inspectoratele şcolare pot decide constituirea de grupe de acomodare noi pe parcursul anului şcolar.</w:t>
      </w:r>
    </w:p>
    <w:p w14:paraId="6E26EC8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8</w:t>
      </w:r>
    </w:p>
    <w:p w14:paraId="664BED7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Grupele de acomodare sunt constituite în medie din 11 elevi, dar nu mai puţin de 8 elevi şi nu mai mult de 14 elevi.</w:t>
      </w:r>
    </w:p>
    <w:p w14:paraId="09E228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În cazuri justificate, cu avizul şi la propunerea ISJ/ISMB, Ministerul Educaţiei poate aproba organizarea de grupe al căror efectiv depăşeşte numărul maxim sau este sub numărul minim de participanţi, prevăzut la alin. (1), astfel încât să fie asigurat dreptul de participare la grupele de acomodare, pentru solicitanţi.</w:t>
      </w:r>
    </w:p>
    <w:p w14:paraId="4430062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Elevii pot fi organizaţi în cadrul a 3 grupe/categorii de vârstă/niveluri de studiu, ţinându-se cont de nivelul iniţial de cunoaştere a limbii, culturii şi civilizaţiei româneşti de către elevi, după cum urmează:</w:t>
      </w:r>
    </w:p>
    <w:p w14:paraId="0169089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grupa/categoria de vârstă 6 - 10 ani/nivelul învăţământului primar;</w:t>
      </w:r>
    </w:p>
    <w:p w14:paraId="357C784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grupa/categoria de vârstă 11 - 14 ani/nivelul învăţământului gimnazial;</w:t>
      </w:r>
    </w:p>
    <w:p w14:paraId="0320193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grupa/categoria de vârstă 15 - 18 ani/nivelul învăţământului liceal.</w:t>
      </w:r>
    </w:p>
    <w:p w14:paraId="0173050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3493C48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III</w:t>
      </w:r>
    </w:p>
    <w:p w14:paraId="23E7D66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Organizarea şi conţinutul cursului de predare a noţiunilor de limbă, cultură şi civilizaţie românească</w:t>
      </w:r>
    </w:p>
    <w:p w14:paraId="3ECECF0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9</w:t>
      </w:r>
    </w:p>
    <w:p w14:paraId="1EE98FF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Fiecare grupă de acomodare, respectiv fiecare elev înscris, beneficiază de două ore de curs pe săptămână, pe durata întregului an şcolar, cu respectarea structurii anului şcolar respectiv.</w:t>
      </w:r>
    </w:p>
    <w:p w14:paraId="0144799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Fiecare elev înscris la grupa de acomodare poate beneficia de cursul de două ore pe săptămână, pe durata anului şcolar în care a început frecventarea cursului şi pe durata anului şcolar următor, dacă înscrierea şi participarea acestuia nu s-a realizat de la începutul anului şcolar, astfel încât numărul total de ore de curs de care are dreptul să beneficieze să fie de cel puţin 72 ore.</w:t>
      </w:r>
    </w:p>
    <w:p w14:paraId="3AF8F8D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10</w:t>
      </w:r>
    </w:p>
    <w:p w14:paraId="7C6FDE7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Forma de organizare şi desfăşurare a cursurilor poate fi cu prezenţă fizică/faţă în faţă, online sau în format hibrid. Forma de organizare şi desfăşurare se stabileşte de către inspectoratul şcolar, în baza unei analize şi a consultării unităţilor de învăţământ preuniversitar care organizează cursul, ţinând cont de situaţia beneficiarilor primari care sunt înscrişi în cadrul grupelor şi resursele unităţilor de învăţământ preuniversitar, astfel încât să permită participarea tuturor beneficiarilor primari înscrişi la cursuri.</w:t>
      </w:r>
    </w:p>
    <w:p w14:paraId="6AB5AE8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Propunerea privind orarul cursului fiecărei grupe de acomodare este elaborat la nivelul unităţilor de învăţământ desemnate să organizeze cursurile şi este transmis, spre avizare, către inspectoratul şcolar. În urma avizului primit din partea inspectoratului şcolar, directorul unităţii de învăţământ preuniversitar desemnate să organizeze cursurile îl propune spre aprobare consiliului de administraţie al unităţii de învăţământ.</w:t>
      </w:r>
    </w:p>
    <w:p w14:paraId="56F464B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11</w:t>
      </w:r>
    </w:p>
    <w:p w14:paraId="78C81F0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Cursurile de limbă, cultură şi civilizaţie românească includ noţiuni de istorie a poporului român şi se desfăşoară după o programă elaborată de către Centrul Naţional pentru Politici şi Evaluare în Educaţie în colaborare cu Institutul Limbii Române, aprobată prin ordin al ministrului educaţiei. Programa este aprobată prin ordin de ministru şi se postează pe site-ul structurilor specializate din subordinea/ale Ministerului Educaţiei, cu atribuţii în domeniul curriculumului.</w:t>
      </w:r>
    </w:p>
    <w:p w14:paraId="305C823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Cursurile grupelor de acomodare se desfăşoară cu utilizarea materialelor didactice realizate de către profesori în baza programei menţionate la alin. (1), astfel încât să permită adaptarea la particularităţile beneficiarilor primari, respectiv la nivelurile iniţiale de cunoaştere a limbii, culturii </w:t>
      </w:r>
      <w:r w:rsidRPr="00470BF1">
        <w:rPr>
          <w:rFonts w:ascii="Times New Roman" w:hAnsi="Times New Roman" w:cs="Times New Roman"/>
          <w:kern w:val="0"/>
          <w:sz w:val="24"/>
          <w:szCs w:val="24"/>
        </w:rPr>
        <w:lastRenderedPageBreak/>
        <w:t>şi civilizaţiei româneşti, precum şi la nevoile diferite ale beneficiarilor primari care participă la curs.</w:t>
      </w:r>
    </w:p>
    <w:p w14:paraId="67FBD33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42E1D18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CAPITOLUL IV</w:t>
      </w:r>
    </w:p>
    <w:p w14:paraId="6C2FC98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Dispoziţii finale</w:t>
      </w:r>
    </w:p>
    <w:p w14:paraId="1BB0D3B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12</w:t>
      </w:r>
    </w:p>
    <w:p w14:paraId="69B5FC4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Cursurile sunt susţinute, de regulă, de către cadre didactice care deţin diploma de studii superioare absolvite în specializarea "Limba şi literatura română".</w:t>
      </w:r>
    </w:p>
    <w:p w14:paraId="059C02E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13</w:t>
      </w:r>
    </w:p>
    <w:p w14:paraId="4D27A92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Inspectoratul şcolar numeşte un inspector responsabil cu organizarea acestor grupe, crearea unei baze de date cu beneficiarii acestor cursuri şi grupele constituite, precum şi cu monitorizarea şi consilierea activităţii cadrelor didactice care susţin cursurile.</w:t>
      </w:r>
    </w:p>
    <w:p w14:paraId="05917CE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Inspectoratul şcolar transmite către Ministerul Educaţiei, prin completarea informaţiilor în Sistemul Informatic Integrat al Învăţământului din România (SIIIR), periodic, numărul beneficiarilor primari şi grupelor de acomodare constituite.</w:t>
      </w:r>
    </w:p>
    <w:p w14:paraId="3971C98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14</w:t>
      </w:r>
    </w:p>
    <w:p w14:paraId="5D4CA2B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Ministerul Educaţiei şi inspectoratele şcolare pot organiza, în parteneriat cu Institutul Limbii Române şi/sau alte organizaţii, sesiuni de informare a profesorilor care predau cursul de la grupele de acomodare şi schimburi de bune practici ale acestora cu profesorii care predau cursul de Limbă, cultură şi civilizaţie românească în şcoli din străinătate, potrivit </w:t>
      </w:r>
      <w:r w:rsidRPr="00470BF1">
        <w:rPr>
          <w:rFonts w:ascii="Times New Roman" w:hAnsi="Times New Roman" w:cs="Times New Roman"/>
          <w:color w:val="008000"/>
          <w:kern w:val="0"/>
          <w:sz w:val="24"/>
          <w:szCs w:val="24"/>
          <w:u w:val="single"/>
        </w:rPr>
        <w:t>Hotărârii Guvernului nr. 454/2008</w:t>
      </w:r>
      <w:r w:rsidRPr="00470BF1">
        <w:rPr>
          <w:rFonts w:ascii="Times New Roman" w:hAnsi="Times New Roman" w:cs="Times New Roman"/>
          <w:kern w:val="0"/>
          <w:sz w:val="24"/>
          <w:szCs w:val="24"/>
        </w:rPr>
        <w:t xml:space="preserve"> pentru aprobarea Proiectului Ministerului Educaţiei, Cercetării şi Tineretului privind predarea cursului de Limbă, cultură şi civilizaţie românească în unităţi de învăţământ din state membre ale Uniunii Europene.</w:t>
      </w:r>
    </w:p>
    <w:p w14:paraId="600C526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15</w:t>
      </w:r>
    </w:p>
    <w:p w14:paraId="53C20B2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Palatele şi cluburile copiilor colaborează cu inspectoratele şcolare pentru informarea beneficiarilor primari reveniţi în ţară privind oferta de activităţi extraşcolare, perioadele şi procedura de înscriere la aceste activităţi.</w:t>
      </w:r>
    </w:p>
    <w:p w14:paraId="56332A9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16</w:t>
      </w:r>
    </w:p>
    <w:p w14:paraId="03F6B98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Profesorii care susţin cursul la grupele de acomodare vor beneficia, cu prioritate, de accesul la activităţi de formare în domeniul predării limbii, culturii şi civilizaţiei româneşti.</w:t>
      </w:r>
    </w:p>
    <w:p w14:paraId="2B3755F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17</w:t>
      </w:r>
    </w:p>
    <w:p w14:paraId="04EAB9B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Retribuţia profesorilor care predau cursul de limbă, cultură şi civilizaţie românească la grupele de acomodare se face prin plata cu ora/cumul, în condiţiile legii.</w:t>
      </w:r>
    </w:p>
    <w:p w14:paraId="3BE4073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Plata profesorilor care predau la grupele de acomodare se face din bugetele unităţilor de învăţământ care organizează cursul, în condiţiile legii.</w:t>
      </w:r>
    </w:p>
    <w:p w14:paraId="35F5790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25302C2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ANEXA 4</w:t>
      </w:r>
    </w:p>
    <w:p w14:paraId="44199EC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25ECA88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b/>
          <w:bCs/>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METODOLOGIA</w:t>
      </w:r>
    </w:p>
    <w:p w14:paraId="030B4A3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kern w:val="0"/>
          <w:sz w:val="24"/>
          <w:szCs w:val="24"/>
        </w:rPr>
        <w:t>de înscriere a beneficiarilor primari în clasa a V-a la unităţile de învăţământ care nu deţin clase de nivel primar</w:t>
      </w:r>
    </w:p>
    <w:p w14:paraId="2CF9B89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1</w:t>
      </w:r>
    </w:p>
    <w:p w14:paraId="032A828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Prezenta metodologie reglementează modalitatea de înscriere a beneficiarilor primari în clasa a V-a la unităţile de învăţământ preuniversitar care nu deţin clase de nivel primar începând cu anul şcolar 2024 - 2025.</w:t>
      </w:r>
    </w:p>
    <w:p w14:paraId="10DEEF9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2</w:t>
      </w:r>
    </w:p>
    <w:p w14:paraId="539AD05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Unităţile de învăţământ preuniversitar care nu deţin clase de nivel primar pot înfiinţa clasa a V-a conform prevederilor legale în vigoare.</w:t>
      </w:r>
    </w:p>
    <w:p w14:paraId="7538ACC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3</w:t>
      </w:r>
    </w:p>
    <w:p w14:paraId="1A49D13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Înscrierea beneficiarilor primari se realizează după încheierea anului şcolar aferent clasei a IV-a, cu respectarea prevederilor legale în vigoare.</w:t>
      </w:r>
    </w:p>
    <w:p w14:paraId="1CED2E2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4</w:t>
      </w:r>
    </w:p>
    <w:p w14:paraId="520FBCC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unităţile de învăţământ preuniversitar în care se înfiinţează clasa a V-a şi la care numărul solicitărilor este mai mic sau egal cu cel al numărului de locuri aprobate prin planul de şcolarizare, înscrierea beneficiarilor primari se realizează cu respectarea prevederilor legale în vigoare privind </w:t>
      </w:r>
      <w:r w:rsidRPr="00470BF1">
        <w:rPr>
          <w:rFonts w:ascii="Times New Roman" w:hAnsi="Times New Roman" w:cs="Times New Roman"/>
          <w:kern w:val="0"/>
          <w:sz w:val="24"/>
          <w:szCs w:val="24"/>
        </w:rPr>
        <w:lastRenderedPageBreak/>
        <w:t>transferul beneficiarilor primari prevăzute în Regulamentul-cadru de organizare şi funcţionare a unităţilor de învăţământ preuniversitar.</w:t>
      </w:r>
    </w:p>
    <w:p w14:paraId="40CAADE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Unitatea de învăţământ preuniversitar îşi elaborează propria procedură de înscriere a beneficiarilor primari în clasa a V-a, cu respectarea prevederilor legale în vigoare, aprobată de consiliul de administraţie al unităţii de învăţământ.</w:t>
      </w:r>
    </w:p>
    <w:p w14:paraId="3A7E88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5</w:t>
      </w:r>
    </w:p>
    <w:p w14:paraId="233EF45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În unităţile de învăţământ preuniversitar în care se înfiinţează clasa a V-a şi la care numărul solicitărilor este mai mare decât cel al numărului de locuri aprobate prin planul de şcolarizare, se pot organiza examinări/testări la maximum două discipline de studiu.</w:t>
      </w:r>
    </w:p>
    <w:p w14:paraId="412FB02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Unitatea de învăţământ preuniversitar îşi elaborează propria procedură de organizare şi desfăşurare a testărilor/examinărilor cu respectarea prevederilor legale în vigoare, aprobată de consiliul de administraţie al unităţii de învăţământ.</w:t>
      </w:r>
    </w:p>
    <w:p w14:paraId="5D8685A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Nota finală obţinută în urma testărilor/examinărilor reprezintă nota de admitere în clasa a V-a.</w:t>
      </w:r>
    </w:p>
    <w:p w14:paraId="0CC1AF8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(4) Elevii sunt admişi în ordinea descrescătoare a notelor finale obţinute în limita locurilor aprobate prin planul de şcolarizare.</w:t>
      </w:r>
    </w:p>
    <w:p w14:paraId="7D76DA4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6</w:t>
      </w:r>
    </w:p>
    <w:p w14:paraId="53A0BDA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Unităţile de învăţământ preuniversitar cu profil artistic, care nu deţin clase de nivel primar şi înfiinţează clasa a V-a cu profil artistic, pot organiza testări/examinări în vederea evaluării aptitudinilor specifice, conform dispoziţiilor şi regulamentului de organizare a învăţământului de artă prevăzute la </w:t>
      </w:r>
      <w:r w:rsidRPr="00470BF1">
        <w:rPr>
          <w:rFonts w:ascii="Times New Roman" w:hAnsi="Times New Roman" w:cs="Times New Roman"/>
          <w:color w:val="008000"/>
          <w:kern w:val="0"/>
          <w:sz w:val="24"/>
          <w:szCs w:val="24"/>
          <w:u w:val="single"/>
        </w:rPr>
        <w:t>art. 23</w:t>
      </w:r>
      <w:r w:rsidRPr="00470BF1">
        <w:rPr>
          <w:rFonts w:ascii="Times New Roman" w:hAnsi="Times New Roman" w:cs="Times New Roman"/>
          <w:kern w:val="0"/>
          <w:sz w:val="24"/>
          <w:szCs w:val="24"/>
        </w:rPr>
        <w:t xml:space="preserve">, </w:t>
      </w:r>
      <w:r w:rsidRPr="00470BF1">
        <w:rPr>
          <w:rFonts w:ascii="Times New Roman" w:hAnsi="Times New Roman" w:cs="Times New Roman"/>
          <w:color w:val="008000"/>
          <w:kern w:val="0"/>
          <w:sz w:val="24"/>
          <w:szCs w:val="24"/>
          <w:u w:val="single"/>
        </w:rPr>
        <w:t>45</w:t>
      </w:r>
      <w:r w:rsidRPr="00470BF1">
        <w:rPr>
          <w:rFonts w:ascii="Times New Roman" w:hAnsi="Times New Roman" w:cs="Times New Roman"/>
          <w:kern w:val="0"/>
          <w:sz w:val="24"/>
          <w:szCs w:val="24"/>
        </w:rPr>
        <w:t xml:space="preserve"> şi </w:t>
      </w:r>
      <w:r w:rsidRPr="00470BF1">
        <w:rPr>
          <w:rFonts w:ascii="Times New Roman" w:hAnsi="Times New Roman" w:cs="Times New Roman"/>
          <w:color w:val="008000"/>
          <w:kern w:val="0"/>
          <w:sz w:val="24"/>
          <w:szCs w:val="24"/>
          <w:u w:val="single"/>
        </w:rPr>
        <w:t>46</w:t>
      </w:r>
      <w:r w:rsidRPr="00470BF1">
        <w:rPr>
          <w:rFonts w:ascii="Times New Roman" w:hAnsi="Times New Roman" w:cs="Times New Roman"/>
          <w:kern w:val="0"/>
          <w:sz w:val="24"/>
          <w:szCs w:val="24"/>
        </w:rPr>
        <w:t xml:space="preserve"> din Legea învăţământului preuniversitar nr. 198/2023, cu modificările şi completările ulterioare.</w:t>
      </w:r>
    </w:p>
    <w:p w14:paraId="5898337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Unitatea de învăţământ preuniversitar îşi elaborează propria procedură de organizare şi desfăşurare a testărilor/examinărilor cu respectarea prevederilor legale în vigoare, aprobată de consiliul de administraţie al unităţii de învăţământ.</w:t>
      </w:r>
    </w:p>
    <w:p w14:paraId="61FC265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7</w:t>
      </w:r>
    </w:p>
    <w:p w14:paraId="2158A37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Unităţile de învăţământ preuniversitar cu profil sportiv, care nu deţin clase de nivel primar şi înfiinţează clasa a V-a cu profil sportiv, pot organiza testări/examinări în vederea evaluării aptitudinilor specifice, conform dispoziţiilor şi regulamentului de organizare a învăţământului sportiv prevăzute la </w:t>
      </w:r>
      <w:r w:rsidRPr="00470BF1">
        <w:rPr>
          <w:rFonts w:ascii="Times New Roman" w:hAnsi="Times New Roman" w:cs="Times New Roman"/>
          <w:color w:val="008000"/>
          <w:kern w:val="0"/>
          <w:sz w:val="24"/>
          <w:szCs w:val="24"/>
          <w:u w:val="single"/>
        </w:rPr>
        <w:t>art. 23</w:t>
      </w:r>
      <w:r w:rsidRPr="00470BF1">
        <w:rPr>
          <w:rFonts w:ascii="Times New Roman" w:hAnsi="Times New Roman" w:cs="Times New Roman"/>
          <w:kern w:val="0"/>
          <w:sz w:val="24"/>
          <w:szCs w:val="24"/>
        </w:rPr>
        <w:t xml:space="preserve">, </w:t>
      </w:r>
      <w:r w:rsidRPr="00470BF1">
        <w:rPr>
          <w:rFonts w:ascii="Times New Roman" w:hAnsi="Times New Roman" w:cs="Times New Roman"/>
          <w:color w:val="008000"/>
          <w:kern w:val="0"/>
          <w:sz w:val="24"/>
          <w:szCs w:val="24"/>
          <w:u w:val="single"/>
        </w:rPr>
        <w:t>45</w:t>
      </w:r>
      <w:r w:rsidRPr="00470BF1">
        <w:rPr>
          <w:rFonts w:ascii="Times New Roman" w:hAnsi="Times New Roman" w:cs="Times New Roman"/>
          <w:kern w:val="0"/>
          <w:sz w:val="24"/>
          <w:szCs w:val="24"/>
        </w:rPr>
        <w:t xml:space="preserve"> şi </w:t>
      </w:r>
      <w:r w:rsidRPr="00470BF1">
        <w:rPr>
          <w:rFonts w:ascii="Times New Roman" w:hAnsi="Times New Roman" w:cs="Times New Roman"/>
          <w:color w:val="008000"/>
          <w:kern w:val="0"/>
          <w:sz w:val="24"/>
          <w:szCs w:val="24"/>
          <w:u w:val="single"/>
        </w:rPr>
        <w:t>46</w:t>
      </w:r>
      <w:r w:rsidRPr="00470BF1">
        <w:rPr>
          <w:rFonts w:ascii="Times New Roman" w:hAnsi="Times New Roman" w:cs="Times New Roman"/>
          <w:kern w:val="0"/>
          <w:sz w:val="24"/>
          <w:szCs w:val="24"/>
        </w:rPr>
        <w:t xml:space="preserve"> din Legea învăţământului preuniversitar nr. 198/2023, cu modificările şi completările ulterioare.</w:t>
      </w:r>
    </w:p>
    <w:p w14:paraId="6083D25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Unitatea de învăţământ preuniversitar care înfiinţează clasa a V-a profil artistic îşi elaborează propria procedură de organizare şi desfăşurare a testărilor/examinărilor cu respectarea prevederilor legale în vigoare, aprobată de consiliul de administraţie al unităţii de învăţământ.</w:t>
      </w:r>
    </w:p>
    <w:p w14:paraId="3C2A143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ART. 8</w:t>
      </w:r>
    </w:p>
    <w:p w14:paraId="3556B1C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Unităţile de învăţământ preuniversitar, care înfiinţează clasa a V-a cu predare a unei limbi moderne de circulaţie internaţională în regim intensiv şi la care numărul solicitărilor este mai mare decât cel al numărului de locuri aprobate prin planul de şcolarizare, poate organiza testul de competenţă lingvistică conform prevederilor </w:t>
      </w:r>
      <w:r w:rsidRPr="00470BF1">
        <w:rPr>
          <w:rFonts w:ascii="Times New Roman" w:hAnsi="Times New Roman" w:cs="Times New Roman"/>
          <w:color w:val="008000"/>
          <w:kern w:val="0"/>
          <w:sz w:val="24"/>
          <w:szCs w:val="24"/>
          <w:u w:val="single"/>
        </w:rPr>
        <w:t>Regulamentului-cadru</w:t>
      </w:r>
      <w:r w:rsidRPr="00470BF1">
        <w:rPr>
          <w:rFonts w:ascii="Times New Roman" w:hAnsi="Times New Roman" w:cs="Times New Roman"/>
          <w:kern w:val="0"/>
          <w:sz w:val="24"/>
          <w:szCs w:val="24"/>
        </w:rPr>
        <w:t xml:space="preserve"> de organizare şi funcţionare a claselor cu predare a unei limbi moderne în regim intensiv, respectiv bilingv în unităţile de învăţământ preuniversitar în vigoare.</w:t>
      </w:r>
    </w:p>
    <w:p w14:paraId="59EE649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Elevii care, anterior înscrierii în clasa a V-a la clasele cu predare în regim intensiv a unei limbi de circulaţie internaţională, au susţinut examene de competenţă lingvistică într-o limbă de circulaţie internaţională şi au obţinut o diplomă nivel A1 sau nivel superior, sunt admişi fără a mai susţine proba de verificare a cunoştinţelor la limba modernă respectivă, numai dacă numărul total al beneficiarilor primari care optează pentru acest tip de clase este mai mic sau egal cu numărul de locuri aprobat pentru clasele cu predare în regim intensiv a unei limbi de circulaţie internaţională. În cazul în care numărul total al beneficiarilor primari care optează pentru clasele cu predare în regim intensiv a unei limbi de circulaţie internaţională este mai mare decât numărul de locuri aprobat pentru acest tip de clase, toţi elevii susţin testul de competenţă lingvistică.</w:t>
      </w:r>
    </w:p>
    <w:p w14:paraId="29971F5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În situaţii excepţionale, în care se înregistrează întârzieri în eliberarea, de către instituţia/organizaţia care administrează examenul respectiv, a diplomei menţionate la alin. (2), părintele/reprezentantul legal al candidatului poate depune o adeverinţă care să ateste promovarea examenului, eliberată de respectiva instituţie/organizaţie.</w:t>
      </w:r>
    </w:p>
    <w:p w14:paraId="259A6F4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(4) În cazul unităţilor de învăţământ preuniversitar care înfiinţează clasa a V-a cu predare a unei limbi moderne de circulaţie internaţională în regim intensiv, limbă modernă care nu a fost studiată în ciclul primar, unităţile de învăţământ vor aplica prevederile </w:t>
      </w:r>
      <w:r w:rsidRPr="00470BF1">
        <w:rPr>
          <w:rFonts w:ascii="Times New Roman" w:hAnsi="Times New Roman" w:cs="Times New Roman"/>
          <w:color w:val="008000"/>
          <w:kern w:val="0"/>
          <w:sz w:val="24"/>
          <w:szCs w:val="24"/>
          <w:u w:val="single"/>
        </w:rPr>
        <w:t>art. 5</w:t>
      </w:r>
      <w:r w:rsidRPr="00470BF1">
        <w:rPr>
          <w:rFonts w:ascii="Times New Roman" w:hAnsi="Times New Roman" w:cs="Times New Roman"/>
          <w:kern w:val="0"/>
          <w:sz w:val="24"/>
          <w:szCs w:val="24"/>
        </w:rPr>
        <w:t xml:space="preserve"> din prezenta metodologie.</w:t>
      </w:r>
    </w:p>
    <w:p w14:paraId="30ABB76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(5) În situaţia în care există elevi pentru care se solicită susţinerea testului de competenţă lingvistică la mai multe limbi moderne, inspectoratul şcolar judeţean poate dispune organizarea acestuia pentru fiecare limbă modernă în zile distincte.</w:t>
      </w:r>
    </w:p>
    <w:p w14:paraId="46A6F41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0DEF90E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ANEXA 5</w:t>
      </w:r>
    </w:p>
    <w:p w14:paraId="3A974A6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590F4D9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b/>
          <w:bCs/>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Model</w:t>
      </w:r>
    </w:p>
    <w:p w14:paraId="3B20FF8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b/>
          <w:bCs/>
          <w:kern w:val="0"/>
          <w:sz w:val="24"/>
          <w:szCs w:val="24"/>
        </w:rPr>
      </w:pPr>
      <w:r w:rsidRPr="00470BF1">
        <w:rPr>
          <w:rFonts w:ascii="Times New Roman" w:hAnsi="Times New Roman" w:cs="Times New Roman"/>
          <w:b/>
          <w:bCs/>
          <w:kern w:val="0"/>
          <w:sz w:val="24"/>
          <w:szCs w:val="24"/>
        </w:rPr>
        <w:t xml:space="preserve">    Antet Unitate de învăţământ</w:t>
      </w:r>
    </w:p>
    <w:p w14:paraId="7BF7140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b/>
          <w:bCs/>
          <w:kern w:val="0"/>
          <w:sz w:val="24"/>
          <w:szCs w:val="24"/>
        </w:rPr>
      </w:pPr>
      <w:bookmarkStart w:id="0" w:name="_GoBack"/>
      <w:bookmarkEnd w:id="0"/>
    </w:p>
    <w:p w14:paraId="50C7A59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b/>
          <w:bCs/>
          <w:kern w:val="0"/>
          <w:sz w:val="24"/>
          <w:szCs w:val="24"/>
        </w:rPr>
        <w:t xml:space="preserve">                         CONTRACT EDUCAŢIONAL</w:t>
      </w:r>
    </w:p>
    <w:p w14:paraId="1629288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4404176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Având în vedere prevederile </w:t>
      </w:r>
      <w:r w:rsidRPr="00470BF1">
        <w:rPr>
          <w:rFonts w:ascii="Times New Roman" w:hAnsi="Times New Roman" w:cs="Times New Roman"/>
          <w:color w:val="008000"/>
          <w:kern w:val="0"/>
          <w:sz w:val="24"/>
          <w:szCs w:val="24"/>
          <w:u w:val="single"/>
        </w:rPr>
        <w:t>Legii</w:t>
      </w:r>
      <w:r w:rsidRPr="00470BF1">
        <w:rPr>
          <w:rFonts w:ascii="Times New Roman" w:hAnsi="Times New Roman" w:cs="Times New Roman"/>
          <w:kern w:val="0"/>
          <w:sz w:val="24"/>
          <w:szCs w:val="24"/>
        </w:rPr>
        <w:t xml:space="preserve"> învăţământului preuniversitar nr. 198/2023, cu modificările şi completările ulterioare, ale Regulamentului-cadru de organizare şi funcţionare a unităţilor de învăţământ preuniversitar, aprobat prin Ordinul ministrului educaţiei nr. ........., ale </w:t>
      </w:r>
      <w:r w:rsidRPr="00470BF1">
        <w:rPr>
          <w:rFonts w:ascii="Times New Roman" w:hAnsi="Times New Roman" w:cs="Times New Roman"/>
          <w:color w:val="008000"/>
          <w:kern w:val="0"/>
          <w:sz w:val="24"/>
          <w:szCs w:val="24"/>
          <w:u w:val="single"/>
        </w:rPr>
        <w:t>Legii nr. 272/2004</w:t>
      </w:r>
      <w:r w:rsidRPr="00470BF1">
        <w:rPr>
          <w:rFonts w:ascii="Times New Roman" w:hAnsi="Times New Roman" w:cs="Times New Roman"/>
          <w:kern w:val="0"/>
          <w:sz w:val="24"/>
          <w:szCs w:val="24"/>
        </w:rPr>
        <w:t xml:space="preserve"> privind protecţia şi promovarea drepturilor copilului, republicată, cu modificările şi completările ulterioare,</w:t>
      </w:r>
    </w:p>
    <w:p w14:paraId="6C03E21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Prezentul contract reprezintă un contract de adeziune şi se încheie între:</w:t>
      </w:r>
    </w:p>
    <w:p w14:paraId="6C05E50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3930E2E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I. Părţile semnatare</w:t>
      </w:r>
    </w:p>
    <w:p w14:paraId="237CFD1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 (unitatea de învăţământ) cu sediul în ....................................., reprezentată prin director, doamna/domnul ............................................................,</w:t>
      </w:r>
    </w:p>
    <w:p w14:paraId="0D0691B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Doamna/domnul ..............................................., părinte/reprezentant legal al antepreşcolarului/preşcolarului/elevului, cu domiciliul în ......................................, în calitate de beneficiar secundar,</w:t>
      </w:r>
    </w:p>
    <w:p w14:paraId="501191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 elev major, în calitate de beneficiar primar.</w:t>
      </w:r>
    </w:p>
    <w:p w14:paraId="4CF9121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0A383FF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II. Scopul contractului educaţional</w:t>
      </w:r>
    </w:p>
    <w:p w14:paraId="2AFBD73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Scopul prezentului contract educaţional este asigurarea condiţiilor optime de derulare a procesului de învăţământ prin implicarea şi responsabilizarea părţilor implicate în educaţia beneficiarilor primari ai educaţiei.</w:t>
      </w:r>
    </w:p>
    <w:p w14:paraId="1A7CB1C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3CBBD8E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III. Drepturile părţilor</w:t>
      </w:r>
    </w:p>
    <w:p w14:paraId="0D7C308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Drepturile părţilor semnatare ale prezentului contract educaţional sunt cele prevăzute în Regulamentul-cadru de organizare şi funcţionare a unităţilor de învăţământ preuniversitar şi în Regulamentul-cadru de organizare şi funcţionare a unităţii de învăţământ.</w:t>
      </w:r>
    </w:p>
    <w:p w14:paraId="705F012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07BD6D3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IV. Obligaţiile părţilor</w:t>
      </w:r>
    </w:p>
    <w:p w14:paraId="0913F50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Părţile au cel puţin următoarele obligaţii:</w:t>
      </w:r>
    </w:p>
    <w:p w14:paraId="5DAB044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Unitatea de învăţământ se obligă:</w:t>
      </w:r>
    </w:p>
    <w:p w14:paraId="04CFD44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să asigure condiţiile optime de derulare a procesului de învăţământ;</w:t>
      </w:r>
    </w:p>
    <w:p w14:paraId="340ED83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să asigure respectarea condiţiilor şi a exigenţelor privind normele de igienă şcolară, de protecţie a muncii, de protecţie civilă şi de pază contra incendiilor în unitatea de învăţământ;</w:t>
      </w:r>
    </w:p>
    <w:p w14:paraId="3889B9E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să se asigure că tot personalul unităţii de învăţământ respectă cu stricteţe prevederile legislaţiei în vigoare;</w:t>
      </w:r>
    </w:p>
    <w:p w14:paraId="16AEB44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să se asigure că toţi beneficiarii primari sunt corect şi la timp informaţi cu privire la prevederile legislaţiei specifice în vigoare;</w:t>
      </w:r>
    </w:p>
    <w:p w14:paraId="4746F94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ca personalul din învăţământ să aibă o ţinută morală demnă, în concordanţă cu valorile educaţionale pe care le transmite beneficiarilor primari, şi un comportament responsabil;</w:t>
      </w:r>
    </w:p>
    <w:p w14:paraId="08D72CA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să sesizeze, la nevoie, instituţiile publice de asistenţă socială/educaţională specializată, Direcţia Generală de Asistenţă Socială şi Protecţia Copilului în legătură cu aspecte care afectează demnitatea, integritatea fizică şi psihică a beneficiarului primar;</w:t>
      </w:r>
    </w:p>
    <w:p w14:paraId="41D9048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g) să se asigure că personalul din învăţământ nu desfăşoară acţiuni de natură să afecteze imaginea publică a beneficiarului primar, viaţa intimă, privată şi familială a acestuia;</w:t>
      </w:r>
    </w:p>
    <w:p w14:paraId="3D8F33D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să se asigure că personalul din învăţământ nu aplică pedepse corporale şi nu agresează verbal sau fizic beneficiarii primari ai educaţiei;</w:t>
      </w:r>
    </w:p>
    <w:p w14:paraId="39C48A8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să solicite implicarea părinţilor/reprezentanţilor legali şi a beneficiarilor primari în stabilirea disciplinelor opţionale şi să stabilească CDEOŞ în funcţie de solicitările beneficiarilor primari;</w:t>
      </w:r>
    </w:p>
    <w:p w14:paraId="4404666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să se asigure că personalul didactic evaluează beneficiarii primari direct, corect şi transparent şi nu condiţionează această evaluare sau calitatea prestaţiei didactice la clasă de obţinerea oricărui tip de avantaje;</w:t>
      </w:r>
    </w:p>
    <w:p w14:paraId="77D9E1D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k) să informeze, periodic, părinţii/reprezentanţii legali cu privire la rezultatele şcolare şi comportamentul beneficiarului primar;</w:t>
      </w:r>
    </w:p>
    <w:p w14:paraId="7CBB216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 să desfăşoare în unitatea de învăţământ activităţi care respectă normele de moralitate şi nu pun în niciun moment în pericol sănătatea şi integritatea fizică sau psihică a beneficiarilor primari, respectiv a personalului unităţii de învăţământ;</w:t>
      </w:r>
    </w:p>
    <w:p w14:paraId="31FD036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m) să se asigure că în unitatea de învăţământ sunt interzise activităţile de natură politică şi prozelitism religios;</w:t>
      </w:r>
    </w:p>
    <w:p w14:paraId="5279171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n) să solicite acordul părinţilor/reprezentanţilor legali cu privire la fotografierea şi, respectiv, supravegherea audio şi/sau video a beneficiarului primar în timpul programului şcolar, precum şi la stocarea imaginilor/înregistrărilor rezultate;</w:t>
      </w:r>
    </w:p>
    <w:p w14:paraId="0A775A1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o) să înregistreze la secretariatul unităţii de învăţământ orice sesizare cu privire la faptele care constituie abatere disciplinară, săvârşite de personalul de conducere, didactic, didactic auxiliar şi administrativ angajat, precum şi cele referitoare la încălcarea de către elevi a prevederilor </w:t>
      </w:r>
      <w:r w:rsidRPr="00470BF1">
        <w:rPr>
          <w:rFonts w:ascii="Times New Roman" w:hAnsi="Times New Roman" w:cs="Times New Roman"/>
          <w:color w:val="008000"/>
          <w:kern w:val="0"/>
          <w:sz w:val="24"/>
          <w:szCs w:val="24"/>
          <w:u w:val="single"/>
        </w:rPr>
        <w:t>Statutului</w:t>
      </w:r>
      <w:r w:rsidRPr="00470BF1">
        <w:rPr>
          <w:rFonts w:ascii="Times New Roman" w:hAnsi="Times New Roman" w:cs="Times New Roman"/>
          <w:kern w:val="0"/>
          <w:sz w:val="24"/>
          <w:szCs w:val="24"/>
        </w:rPr>
        <w:t xml:space="preserve"> elevului şi ale regulamentelor şcolare în vigoare.</w:t>
      </w:r>
    </w:p>
    <w:p w14:paraId="1FC81FE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Părintele/Reprezentantul legal al beneficiarului primar are următoarele obligaţii:</w:t>
      </w:r>
    </w:p>
    <w:p w14:paraId="5B7D1BA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asigură frecvenţa şcolară a beneficiarului primar în învăţământul obligatoriu şi ia măsuri pentru şcolarizarea acestuia până la finalizarea studiilor;</w:t>
      </w:r>
    </w:p>
    <w:p w14:paraId="699A2EE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b) prezintă documentele medicale solicitate la înscrierea beneficiarului primar în unitatea de învăţământ, în vederea menţinerii unui climat sănătos la nivel de grupă/clasă, pentru evitarea degradării stării de sănătate a celorlalţi beneficiari primari din colectivitate/unitatea de învăţământ;</w:t>
      </w:r>
    </w:p>
    <w:p w14:paraId="5B073DD2"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trimite beneficiarul primar în colectivitate numai dacă nu prezintă simptome specifice unei afecţiuni cu potenţial infecţios (febră, tuse, dureri de cap, dureri de gât, dificultăţi de respiraţie, diaree, vărsături, rinoree etc.);</w:t>
      </w:r>
    </w:p>
    <w:p w14:paraId="3FDB879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ia legătura cu educatoarea/învăţătorul/institutorul/profesorul pentru învăţământul preşcolar/profesorul pentru învăţământul primar/profesorul diriginte, cel puţin o dată pe lună, pentru a cunoaşte evoluţia beneficiarului primar al educaţiei;</w:t>
      </w:r>
    </w:p>
    <w:p w14:paraId="63EC9D3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răspunde material pentru distrugerile bunurilor unităţii de învăţământ, cauzate de beneficiarul primar, prin înlocuirea bunurilor distruse cu altele de acelaşi tip şi aceeaşi valoare sau prin plata contravalorii actualizate a acestora;</w:t>
      </w:r>
    </w:p>
    <w:p w14:paraId="075740A3"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respectă prevederile regulamentului de organizare şi funcţionare a unităţii de învăţământ;</w:t>
      </w:r>
    </w:p>
    <w:p w14:paraId="39576CE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prezintă un comportament civilizat în raport cu întregul personal al unităţii de învăţământ;</w:t>
      </w:r>
    </w:p>
    <w:p w14:paraId="69F9C2E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asigură comunicarea continuă şi deschisă cu personalul unităţii de învăţământ în vederea asigurării participării, în condiţii optime, a beneficiarului primar la procesul educaţional;</w:t>
      </w:r>
    </w:p>
    <w:p w14:paraId="2DB6910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îşi exprimă acordul cu privire la prelucrarea datelor personale ale beneficiarului primar minor, conform cerinţelor </w:t>
      </w:r>
      <w:r w:rsidRPr="00470BF1">
        <w:rPr>
          <w:rFonts w:ascii="Times New Roman" w:hAnsi="Times New Roman" w:cs="Times New Roman"/>
          <w:color w:val="008000"/>
          <w:kern w:val="0"/>
          <w:sz w:val="24"/>
          <w:szCs w:val="24"/>
          <w:u w:val="single"/>
        </w:rPr>
        <w:t>Regulamentului UE nr. 679/2016</w:t>
      </w:r>
      <w:r w:rsidRPr="00470BF1">
        <w:rPr>
          <w:rFonts w:ascii="Times New Roman" w:hAnsi="Times New Roman" w:cs="Times New Roman"/>
          <w:kern w:val="0"/>
          <w:sz w:val="24"/>
          <w:szCs w:val="24"/>
        </w:rPr>
        <w:t>;</w:t>
      </w:r>
    </w:p>
    <w:p w14:paraId="4FE6781C"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îşi exprimă acordul cu privire la acordarea serviciilor de consiliere şcolară beneficiarului primar, în situaţiile prevăzute de cadrul legal;</w:t>
      </w:r>
    </w:p>
    <w:p w14:paraId="579A975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k) să participe, online sau fizic, la şedinţele de consiliere parentală şi la şedinţele cu părinţii/reprezentanţii legali;</w:t>
      </w:r>
    </w:p>
    <w:p w14:paraId="60AD0E9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 să asigure participarea informată a beneficiarului primar la orele de consiliere şi orientare şcolară;</w:t>
      </w:r>
    </w:p>
    <w:p w14:paraId="6A16A2B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m) să asigure ţinuta decentă a copilului/elevului în unitatea de învăţământ conform regulamentelor în vigoare.</w:t>
      </w:r>
    </w:p>
    <w:p w14:paraId="016CD56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3. Beneficiarul primar are următoarele obligaţii:</w:t>
      </w:r>
    </w:p>
    <w:p w14:paraId="47433CC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a) de a se pregăti la fiecare disciplină/interval de cursuri/modul de studiu, de a dobândi competenţele şi de a-şi însuşi cunoştinţele prevăzute de programele şcolare;</w:t>
      </w:r>
    </w:p>
    <w:p w14:paraId="797FD49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b) de a frecventa cursurile, în cazul beneficiarilor primari din învăţământul de stat, particular şi confesional autorizat/acreditat;</w:t>
      </w:r>
    </w:p>
    <w:p w14:paraId="380BADE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c) de a se prezenta la cursuri şi la fiecare evaluare/sesiune de examene organizată de unitatea de învăţământ, în cazul beneficiarilor primari din învăţământul obligatoriu, înscrişi la cursuri cu frecvenţă redusă;</w:t>
      </w:r>
    </w:p>
    <w:p w14:paraId="331B32F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d) de a avea un comportament civilizat şi o ţinută decentă în unitatea de învăţământ;</w:t>
      </w:r>
    </w:p>
    <w:p w14:paraId="357DE79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e) de a respecta regulamentul de organizare şi funcţionare a unităţii de învăţământ, regulile de circulaţie, normele de securitate şi de sănătate în muncă, de prevenire şi de stingere a incendiilor, normele de protecţie a mediului;</w:t>
      </w:r>
    </w:p>
    <w:p w14:paraId="3A2B8EB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f) de a nu distruge manualele şi documentele şcolare, precum cataloage, carnete de elev, foi matricole, documente din portofoliul educaţional etc.;</w:t>
      </w:r>
    </w:p>
    <w:p w14:paraId="340EAEB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g) de a nu deteriora bunurile din patrimoniul unităţii de învăţământ (materiale didactice şi mijloace de învăţământ, cărţi de la biblioteca unităţii de învăţământ, mobilier şcolar, mobilier sanitar, spaţii de învăţământ etc.);</w:t>
      </w:r>
    </w:p>
    <w:p w14:paraId="3250763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h) de a nu aduce sau difuza în unitatea de învăţământ materiale care, prin conţinutul lor, atentează la independenţa, suveranitatea şi integritatea naţională a ţării, care promovează violenţa şi intoleranţa;</w:t>
      </w:r>
    </w:p>
    <w:p w14:paraId="53D42BD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i) de a nu utiliza telefoanele mobile sau orice alte echipamente de comunicaţii electronice în timpul orelor de curs, cu excepţia echipamentelor pe care elevii cu CES sunt autorizaţi să le folosească, şi cu excepţia situaţiilor în care acest lucru este solicitat de către cadrul didactic;</w:t>
      </w:r>
    </w:p>
    <w:p w14:paraId="0DA2CDB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j) de a nu organiza/participa la acţiuni de protest altfel decât este prevăzut în </w:t>
      </w:r>
      <w:r w:rsidRPr="00470BF1">
        <w:rPr>
          <w:rFonts w:ascii="Times New Roman" w:hAnsi="Times New Roman" w:cs="Times New Roman"/>
          <w:color w:val="008000"/>
          <w:kern w:val="0"/>
          <w:sz w:val="24"/>
          <w:szCs w:val="24"/>
          <w:u w:val="single"/>
        </w:rPr>
        <w:t>Statutul</w:t>
      </w:r>
      <w:r w:rsidRPr="00470BF1">
        <w:rPr>
          <w:rFonts w:ascii="Times New Roman" w:hAnsi="Times New Roman" w:cs="Times New Roman"/>
          <w:kern w:val="0"/>
          <w:sz w:val="24"/>
          <w:szCs w:val="24"/>
        </w:rPr>
        <w:t xml:space="preserve"> elevului;</w:t>
      </w:r>
    </w:p>
    <w:p w14:paraId="39BAD3ED"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k) de a nu deţine/consuma/comercializa, în perimetrul unităţii de învăţământ, droguri, substanţe etnobotanice, băuturi alcoolice, ţigări;</w:t>
      </w:r>
    </w:p>
    <w:p w14:paraId="4F60FAE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l) de a nu introduce şi/sau a face uz, în perimetrul unităţii de învăţământ, de orice tipuri de arme sau alte produse pirotehnice, cum ar fi muniţie, petarde, pocnitori, brichete etc., precum şi sprayuri lacrimogene, paralizante sau altele asemenea care, prin acţiunea lor, pot afecta integritatea fizică şi psihică a beneficiarilor primari ai educaţiei şi a personalului unităţii de învăţământ;</w:t>
      </w:r>
    </w:p>
    <w:p w14:paraId="56860E3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m) de a nu poseda şi/sau difuza materiale care au un caracter obscen sau pornografic;</w:t>
      </w:r>
    </w:p>
    <w:p w14:paraId="6FDB2FF6"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n) de a nu aduce jigniri şi de a nu manifesta agresivitate în limbaj şi în comportament faţă de colegi şi faţă de personalul unităţii de învăţământ sau de a leza în orice mod imaginea publică a acestora;</w:t>
      </w:r>
    </w:p>
    <w:p w14:paraId="46CBD91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o) de a nu provoca/instiga/participa la acte de violenţă în unitatea de învăţământ şi în proximitatea acesteia;</w:t>
      </w:r>
    </w:p>
    <w:p w14:paraId="15552B5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 de a nu părăsi incinta unităţii de învăţământ în timpul pauzelor sau după începerea cursurilor fără avizul profesorului de serviciu sau al învăţătorului/institutorului/profesorului pentru învăţământul primar/profesorului diriginte.</w:t>
      </w:r>
    </w:p>
    <w:p w14:paraId="7F6C817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00AFC2C5"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V. Răspunderea contravenţională</w:t>
      </w:r>
    </w:p>
    <w:p w14:paraId="71CFC1E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Nerespectarea obligaţiilor de către beneficiarul primar, prevăzute la </w:t>
      </w:r>
      <w:r w:rsidRPr="00470BF1">
        <w:rPr>
          <w:rFonts w:ascii="Times New Roman" w:hAnsi="Times New Roman" w:cs="Times New Roman"/>
          <w:color w:val="008000"/>
          <w:kern w:val="0"/>
          <w:sz w:val="24"/>
          <w:szCs w:val="24"/>
          <w:u w:val="single"/>
        </w:rPr>
        <w:t>cap. IV</w:t>
      </w:r>
      <w:r w:rsidRPr="00470BF1">
        <w:rPr>
          <w:rFonts w:ascii="Times New Roman" w:hAnsi="Times New Roman" w:cs="Times New Roman"/>
          <w:kern w:val="0"/>
          <w:sz w:val="24"/>
          <w:szCs w:val="24"/>
        </w:rPr>
        <w:t xml:space="preserve"> - Obligaţiile părţilor, punctul 3, poate atrage răspunderea disciplinară a acestuia, prin aplicarea de sancţiuni, însoţite sau nu de scăderea notei/calificativului la purtare, cu respectarea prevederilor regulamentului de organizare şi funcţionare a unităţii de învăţământ şi a </w:t>
      </w:r>
      <w:r w:rsidRPr="00470BF1">
        <w:rPr>
          <w:rFonts w:ascii="Times New Roman" w:hAnsi="Times New Roman" w:cs="Times New Roman"/>
          <w:color w:val="008000"/>
          <w:kern w:val="0"/>
          <w:sz w:val="24"/>
          <w:szCs w:val="24"/>
          <w:u w:val="single"/>
        </w:rPr>
        <w:t>Statutului</w:t>
      </w:r>
      <w:r w:rsidRPr="00470BF1">
        <w:rPr>
          <w:rFonts w:ascii="Times New Roman" w:hAnsi="Times New Roman" w:cs="Times New Roman"/>
          <w:kern w:val="0"/>
          <w:sz w:val="24"/>
          <w:szCs w:val="24"/>
        </w:rPr>
        <w:t xml:space="preserve"> elevului.</w:t>
      </w:r>
    </w:p>
    <w:p w14:paraId="4A4DA510"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Răspunderea pentru faptele beneficiarilor primari se exercită în conformitate cu prevederile Legii nr. 287/2009, republicată, cu modificările şi completările ulterioare, </w:t>
      </w:r>
      <w:r w:rsidRPr="00470BF1">
        <w:rPr>
          <w:rFonts w:ascii="Times New Roman" w:hAnsi="Times New Roman" w:cs="Times New Roman"/>
          <w:color w:val="008000"/>
          <w:kern w:val="0"/>
          <w:sz w:val="24"/>
          <w:szCs w:val="24"/>
          <w:u w:val="single"/>
        </w:rPr>
        <w:t>cartea a V-a</w:t>
      </w:r>
      <w:r w:rsidRPr="00470BF1">
        <w:rPr>
          <w:rFonts w:ascii="Times New Roman" w:hAnsi="Times New Roman" w:cs="Times New Roman"/>
          <w:kern w:val="0"/>
          <w:sz w:val="24"/>
          <w:szCs w:val="24"/>
        </w:rPr>
        <w:t xml:space="preserve">, </w:t>
      </w:r>
      <w:r w:rsidRPr="00470BF1">
        <w:rPr>
          <w:rFonts w:ascii="Times New Roman" w:hAnsi="Times New Roman" w:cs="Times New Roman"/>
          <w:color w:val="008000"/>
          <w:kern w:val="0"/>
          <w:sz w:val="24"/>
          <w:szCs w:val="24"/>
          <w:u w:val="single"/>
        </w:rPr>
        <w:t>titlul II</w:t>
      </w:r>
      <w:r w:rsidRPr="00470BF1">
        <w:rPr>
          <w:rFonts w:ascii="Times New Roman" w:hAnsi="Times New Roman" w:cs="Times New Roman"/>
          <w:kern w:val="0"/>
          <w:sz w:val="24"/>
          <w:szCs w:val="24"/>
        </w:rPr>
        <w:t xml:space="preserve">, </w:t>
      </w:r>
      <w:r w:rsidRPr="00470BF1">
        <w:rPr>
          <w:rFonts w:ascii="Times New Roman" w:hAnsi="Times New Roman" w:cs="Times New Roman"/>
          <w:color w:val="008000"/>
          <w:kern w:val="0"/>
          <w:sz w:val="24"/>
          <w:szCs w:val="24"/>
          <w:u w:val="single"/>
        </w:rPr>
        <w:t>capitolul IV</w:t>
      </w:r>
      <w:r w:rsidRPr="00470BF1">
        <w:rPr>
          <w:rFonts w:ascii="Times New Roman" w:hAnsi="Times New Roman" w:cs="Times New Roman"/>
          <w:kern w:val="0"/>
          <w:sz w:val="24"/>
          <w:szCs w:val="24"/>
        </w:rPr>
        <w:t xml:space="preserve">, </w:t>
      </w:r>
      <w:r w:rsidRPr="00470BF1">
        <w:rPr>
          <w:rFonts w:ascii="Times New Roman" w:hAnsi="Times New Roman" w:cs="Times New Roman"/>
          <w:color w:val="008000"/>
          <w:kern w:val="0"/>
          <w:sz w:val="24"/>
          <w:szCs w:val="24"/>
          <w:u w:val="single"/>
        </w:rPr>
        <w:t>secţiunile 3</w:t>
      </w:r>
      <w:r w:rsidRPr="00470BF1">
        <w:rPr>
          <w:rFonts w:ascii="Times New Roman" w:hAnsi="Times New Roman" w:cs="Times New Roman"/>
          <w:kern w:val="0"/>
          <w:sz w:val="24"/>
          <w:szCs w:val="24"/>
        </w:rPr>
        <w:t xml:space="preserve"> şi </w:t>
      </w:r>
      <w:r w:rsidRPr="00470BF1">
        <w:rPr>
          <w:rFonts w:ascii="Times New Roman" w:hAnsi="Times New Roman" w:cs="Times New Roman"/>
          <w:color w:val="008000"/>
          <w:kern w:val="0"/>
          <w:sz w:val="24"/>
          <w:szCs w:val="24"/>
          <w:u w:val="single"/>
        </w:rPr>
        <w:t>4</w:t>
      </w:r>
      <w:r w:rsidRPr="00470BF1">
        <w:rPr>
          <w:rFonts w:ascii="Times New Roman" w:hAnsi="Times New Roman" w:cs="Times New Roman"/>
          <w:kern w:val="0"/>
          <w:sz w:val="24"/>
          <w:szCs w:val="24"/>
        </w:rPr>
        <w:t xml:space="preserve">, în măsura în care faptele nu sunt prevăzute în </w:t>
      </w:r>
      <w:r w:rsidRPr="00470BF1">
        <w:rPr>
          <w:rFonts w:ascii="Times New Roman" w:hAnsi="Times New Roman" w:cs="Times New Roman"/>
          <w:color w:val="008000"/>
          <w:kern w:val="0"/>
          <w:sz w:val="24"/>
          <w:szCs w:val="24"/>
          <w:u w:val="single"/>
        </w:rPr>
        <w:t>Legea nr. 286/2009</w:t>
      </w:r>
      <w:r w:rsidRPr="00470BF1">
        <w:rPr>
          <w:rFonts w:ascii="Times New Roman" w:hAnsi="Times New Roman" w:cs="Times New Roman"/>
          <w:kern w:val="0"/>
          <w:sz w:val="24"/>
          <w:szCs w:val="24"/>
        </w:rPr>
        <w:t xml:space="preserve"> privind Codul penal, cu modificările şi completările ulterioare.</w:t>
      </w:r>
    </w:p>
    <w:p w14:paraId="1FC2316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77EE070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VI. Forţa majoră</w:t>
      </w:r>
    </w:p>
    <w:p w14:paraId="01912DE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Niciuna dintre părţile contractante nu răspunde de neexecutarea la termen sau/şi de executarea în mod necorespunzător - total sau parţial - a oricărei obligaţii care îi revine în baza prezentului </w:t>
      </w:r>
      <w:r w:rsidRPr="00470BF1">
        <w:rPr>
          <w:rFonts w:ascii="Times New Roman" w:hAnsi="Times New Roman" w:cs="Times New Roman"/>
          <w:kern w:val="0"/>
          <w:sz w:val="24"/>
          <w:szCs w:val="24"/>
          <w:u w:val="single"/>
        </w:rPr>
        <w:t>contract</w:t>
      </w:r>
      <w:r w:rsidRPr="00470BF1">
        <w:rPr>
          <w:rFonts w:ascii="Times New Roman" w:hAnsi="Times New Roman" w:cs="Times New Roman"/>
          <w:kern w:val="0"/>
          <w:sz w:val="24"/>
          <w:szCs w:val="24"/>
        </w:rPr>
        <w:t>, dacă neexecutarea sau/şi executarea obligaţiei respective a fost cauzată de forţa majoră aşa cum este definită de lege. Partea care invocă forţa majoră este obligată să notifice celeilalte părţi, în termen de 5 zile producerea evenimentului şi să ia toate măsurile posibile în vederea limitării consecinţelor lui.</w:t>
      </w:r>
    </w:p>
    <w:p w14:paraId="399AC8F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021C819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lastRenderedPageBreak/>
        <w:t xml:space="preserve">    </w:t>
      </w:r>
      <w:r w:rsidRPr="00470BF1">
        <w:rPr>
          <w:rFonts w:ascii="Times New Roman" w:hAnsi="Times New Roman" w:cs="Times New Roman"/>
          <w:b/>
          <w:bCs/>
          <w:kern w:val="0"/>
          <w:sz w:val="24"/>
          <w:szCs w:val="24"/>
        </w:rPr>
        <w:t>VII. Notificările între părţi</w:t>
      </w:r>
    </w:p>
    <w:p w14:paraId="1AA4B60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În accepţiunea părţilor contractante, orice notificare adresată de una dintre acestea celeilalte este valabil îndeplinită dacă va fi transmisă la adresa/sediul prevăzut în partea introductivă a prezentului contract. În cazul în care notificarea se face pe cale poştală, ea va fi transmisă prin scrisoare recomandată, cu confirmare de primire şi se consideră primită de destinatar la data menţionată de oficiul poştal primitor pe această confirmare.</w:t>
      </w:r>
    </w:p>
    <w:p w14:paraId="3BE8168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În cazul în care notificarea se face prin e-mail, aceasta se înregistrează la unitatea de învăţământ, care transmite şi confirmare de primire pe adresa expeditorului. Notificările verbale nu se iau în considerare de nici una dintre părţi, dacă nu sunt confirmate prin intermediul uneia dintre modalităţile prevăzute la alineatele precedente. Notificările verbale se iau în considerare doar în situaţia în care părintele/reprezentantul legal manifestă dificultate în ceea ce priveşte exprimarea în scris.</w:t>
      </w:r>
    </w:p>
    <w:p w14:paraId="51B4ACF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1B5CE9A9"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VIII. Durata contractului</w:t>
      </w:r>
    </w:p>
    <w:p w14:paraId="567CAF0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Prezentul contract se încheie, de regulă, pe durata unui nivel de învăţământ.</w:t>
      </w:r>
    </w:p>
    <w:p w14:paraId="08531641"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7689815E"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w:t>
      </w:r>
      <w:r w:rsidRPr="00470BF1">
        <w:rPr>
          <w:rFonts w:ascii="Times New Roman" w:hAnsi="Times New Roman" w:cs="Times New Roman"/>
          <w:b/>
          <w:bCs/>
          <w:kern w:val="0"/>
          <w:sz w:val="24"/>
          <w:szCs w:val="24"/>
        </w:rPr>
        <w:t>IX. Alte clauze</w:t>
      </w:r>
    </w:p>
    <w:p w14:paraId="1434F77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1. Orice neînţelegere dintre părţi se poate soluţiona pe cale amiabilă, în cadrul Consiliului de Administraţie al unităţii de învăţământ.</w:t>
      </w:r>
    </w:p>
    <w:p w14:paraId="4F06AE67"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2. Vor fi înscrise prevederi legale, conform </w:t>
      </w:r>
      <w:r w:rsidRPr="00470BF1">
        <w:rPr>
          <w:rFonts w:ascii="Times New Roman" w:hAnsi="Times New Roman" w:cs="Times New Roman"/>
          <w:color w:val="008000"/>
          <w:kern w:val="0"/>
          <w:sz w:val="24"/>
          <w:szCs w:val="24"/>
          <w:u w:val="single"/>
        </w:rPr>
        <w:t>Legii</w:t>
      </w:r>
      <w:r w:rsidRPr="00470BF1">
        <w:rPr>
          <w:rFonts w:ascii="Times New Roman" w:hAnsi="Times New Roman" w:cs="Times New Roman"/>
          <w:kern w:val="0"/>
          <w:sz w:val="24"/>
          <w:szCs w:val="24"/>
        </w:rPr>
        <w:t xml:space="preserve"> învăţământului preuniversitar nr. 198/2023, cu modificările şi completările ulterioare, Regulamentului-cadru de organizare şi funcţionare a unităţilor de învăţământ preuniversitar, aprobat prin Ordinul ministrului educaţiei nr. ............................., </w:t>
      </w:r>
      <w:r w:rsidRPr="00470BF1">
        <w:rPr>
          <w:rFonts w:ascii="Times New Roman" w:hAnsi="Times New Roman" w:cs="Times New Roman"/>
          <w:color w:val="008000"/>
          <w:kern w:val="0"/>
          <w:sz w:val="24"/>
          <w:szCs w:val="24"/>
          <w:u w:val="single"/>
        </w:rPr>
        <w:t>Legii nr. 272/2004</w:t>
      </w:r>
      <w:r w:rsidRPr="00470BF1">
        <w:rPr>
          <w:rFonts w:ascii="Times New Roman" w:hAnsi="Times New Roman" w:cs="Times New Roman"/>
          <w:kern w:val="0"/>
          <w:sz w:val="24"/>
          <w:szCs w:val="24"/>
        </w:rPr>
        <w:t xml:space="preserve"> privind protecţia şi promovarea drepturilor copilului, republicată, cu modificările şi completările ulterioare.</w:t>
      </w:r>
    </w:p>
    <w:p w14:paraId="4E5D9044"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76745B4A"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Încheiat astăzi, ................, în două exemplare, în original, pentru fiecare parte.</w:t>
      </w:r>
    </w:p>
    <w:p w14:paraId="68DF16D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517D65EB"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Unitatea de învăţământ,      Elev/Părinte/Reprezentant legal,</w:t>
      </w:r>
    </w:p>
    <w:p w14:paraId="52BBBA58"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r w:rsidRPr="00470BF1">
        <w:rPr>
          <w:rFonts w:ascii="Times New Roman" w:hAnsi="Times New Roman" w:cs="Times New Roman"/>
          <w:kern w:val="0"/>
          <w:sz w:val="24"/>
          <w:szCs w:val="24"/>
        </w:rPr>
        <w:t xml:space="preserve">    .......................      ...............................</w:t>
      </w:r>
    </w:p>
    <w:p w14:paraId="06E890DF" w14:textId="77777777" w:rsidR="00470BF1" w:rsidRPr="00470BF1" w:rsidRDefault="00470BF1" w:rsidP="00470BF1">
      <w:pPr>
        <w:autoSpaceDE w:val="0"/>
        <w:autoSpaceDN w:val="0"/>
        <w:adjustRightInd w:val="0"/>
        <w:spacing w:after="0" w:line="240" w:lineRule="auto"/>
        <w:jc w:val="both"/>
        <w:rPr>
          <w:rFonts w:ascii="Times New Roman" w:hAnsi="Times New Roman" w:cs="Times New Roman"/>
          <w:kern w:val="0"/>
          <w:sz w:val="24"/>
          <w:szCs w:val="24"/>
        </w:rPr>
      </w:pPr>
    </w:p>
    <w:p w14:paraId="072A5181" w14:textId="230A78C1" w:rsidR="004F477C" w:rsidRPr="00470BF1" w:rsidRDefault="00470BF1" w:rsidP="00470BF1">
      <w:pPr>
        <w:jc w:val="both"/>
        <w:rPr>
          <w:rFonts w:ascii="Times New Roman" w:hAnsi="Times New Roman" w:cs="Times New Roman"/>
          <w:sz w:val="24"/>
          <w:szCs w:val="24"/>
        </w:rPr>
      </w:pPr>
      <w:r w:rsidRPr="00470BF1">
        <w:rPr>
          <w:rFonts w:ascii="Times New Roman" w:hAnsi="Times New Roman" w:cs="Times New Roman"/>
          <w:kern w:val="0"/>
          <w:sz w:val="24"/>
          <w:szCs w:val="24"/>
        </w:rPr>
        <w:t xml:space="preserve">                              ---------------</w:t>
      </w:r>
    </w:p>
    <w:sectPr w:rsidR="004F477C" w:rsidRPr="00470BF1" w:rsidSect="001B1773">
      <w:pgSz w:w="11906" w:h="16838" w:code="9"/>
      <w:pgMar w:top="720" w:right="1106"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49A"/>
    <w:rsid w:val="00006702"/>
    <w:rsid w:val="00025BF2"/>
    <w:rsid w:val="000D0BB8"/>
    <w:rsid w:val="00101CC8"/>
    <w:rsid w:val="001B1773"/>
    <w:rsid w:val="00227C07"/>
    <w:rsid w:val="00260006"/>
    <w:rsid w:val="002E5BB6"/>
    <w:rsid w:val="00316434"/>
    <w:rsid w:val="00360428"/>
    <w:rsid w:val="0036729A"/>
    <w:rsid w:val="003870DD"/>
    <w:rsid w:val="003D6A2F"/>
    <w:rsid w:val="004677B4"/>
    <w:rsid w:val="00470BF1"/>
    <w:rsid w:val="004F477C"/>
    <w:rsid w:val="00586C97"/>
    <w:rsid w:val="00643B37"/>
    <w:rsid w:val="00696E48"/>
    <w:rsid w:val="00703ECF"/>
    <w:rsid w:val="00802AF8"/>
    <w:rsid w:val="0084049A"/>
    <w:rsid w:val="0086555A"/>
    <w:rsid w:val="00870F2B"/>
    <w:rsid w:val="00881CC1"/>
    <w:rsid w:val="008F61F4"/>
    <w:rsid w:val="00902BB1"/>
    <w:rsid w:val="009432AA"/>
    <w:rsid w:val="00970812"/>
    <w:rsid w:val="0098461F"/>
    <w:rsid w:val="00A04642"/>
    <w:rsid w:val="00A911DB"/>
    <w:rsid w:val="00B00A7A"/>
    <w:rsid w:val="00B27941"/>
    <w:rsid w:val="00B53762"/>
    <w:rsid w:val="00B625A9"/>
    <w:rsid w:val="00BC4E2E"/>
    <w:rsid w:val="00BF0545"/>
    <w:rsid w:val="00C07DBC"/>
    <w:rsid w:val="00C12039"/>
    <w:rsid w:val="00C21EE8"/>
    <w:rsid w:val="00C57138"/>
    <w:rsid w:val="00CD3183"/>
    <w:rsid w:val="00D14095"/>
    <w:rsid w:val="00D2086A"/>
    <w:rsid w:val="00D622EC"/>
    <w:rsid w:val="00D74A74"/>
    <w:rsid w:val="00E42644"/>
    <w:rsid w:val="00F65043"/>
    <w:rsid w:val="00FC1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28BE6"/>
  <w15:chartTrackingRefBased/>
  <w15:docId w15:val="{B25A2FC7-A476-49D1-9302-5CF80EFD1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ro-RO"/>
    </w:rPr>
  </w:style>
  <w:style w:type="paragraph" w:styleId="Heading1">
    <w:name w:val="heading 1"/>
    <w:basedOn w:val="Normal"/>
    <w:next w:val="Normal"/>
    <w:link w:val="Heading1Char"/>
    <w:uiPriority w:val="9"/>
    <w:qFormat/>
    <w:rsid w:val="0084049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049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049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049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049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04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04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04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04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049A"/>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84049A"/>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84049A"/>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84049A"/>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84049A"/>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84049A"/>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84049A"/>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84049A"/>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84049A"/>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8404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049A"/>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8404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049A"/>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84049A"/>
    <w:pPr>
      <w:spacing w:before="160"/>
      <w:jc w:val="center"/>
    </w:pPr>
    <w:rPr>
      <w:i/>
      <w:iCs/>
      <w:color w:val="404040" w:themeColor="text1" w:themeTint="BF"/>
    </w:rPr>
  </w:style>
  <w:style w:type="character" w:customStyle="1" w:styleId="QuoteChar">
    <w:name w:val="Quote Char"/>
    <w:basedOn w:val="DefaultParagraphFont"/>
    <w:link w:val="Quote"/>
    <w:uiPriority w:val="29"/>
    <w:rsid w:val="0084049A"/>
    <w:rPr>
      <w:i/>
      <w:iCs/>
      <w:color w:val="404040" w:themeColor="text1" w:themeTint="BF"/>
      <w:lang w:val="ro-RO"/>
    </w:rPr>
  </w:style>
  <w:style w:type="paragraph" w:styleId="ListParagraph">
    <w:name w:val="List Paragraph"/>
    <w:basedOn w:val="Normal"/>
    <w:uiPriority w:val="34"/>
    <w:qFormat/>
    <w:rsid w:val="0084049A"/>
    <w:pPr>
      <w:ind w:left="720"/>
      <w:contextualSpacing/>
    </w:pPr>
  </w:style>
  <w:style w:type="character" w:styleId="IntenseEmphasis">
    <w:name w:val="Intense Emphasis"/>
    <w:basedOn w:val="DefaultParagraphFont"/>
    <w:uiPriority w:val="21"/>
    <w:qFormat/>
    <w:rsid w:val="0084049A"/>
    <w:rPr>
      <w:i/>
      <w:iCs/>
      <w:color w:val="2F5496" w:themeColor="accent1" w:themeShade="BF"/>
    </w:rPr>
  </w:style>
  <w:style w:type="paragraph" w:styleId="IntenseQuote">
    <w:name w:val="Intense Quote"/>
    <w:basedOn w:val="Normal"/>
    <w:next w:val="Normal"/>
    <w:link w:val="IntenseQuoteChar"/>
    <w:uiPriority w:val="30"/>
    <w:qFormat/>
    <w:rsid w:val="0084049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049A"/>
    <w:rPr>
      <w:i/>
      <w:iCs/>
      <w:color w:val="2F5496" w:themeColor="accent1" w:themeShade="BF"/>
      <w:lang w:val="ro-RO"/>
    </w:rPr>
  </w:style>
  <w:style w:type="character" w:styleId="IntenseReference">
    <w:name w:val="Intense Reference"/>
    <w:basedOn w:val="DefaultParagraphFont"/>
    <w:uiPriority w:val="32"/>
    <w:qFormat/>
    <w:rsid w:val="0084049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54626</Words>
  <Characters>311373</Characters>
  <Application>Microsoft Office Word</Application>
  <DocSecurity>0</DocSecurity>
  <Lines>2594</Lines>
  <Paragraphs>730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Davidov</dc:creator>
  <cp:keywords/>
  <dc:description/>
  <cp:lastModifiedBy>Daria Davidov</cp:lastModifiedBy>
  <cp:revision>29</cp:revision>
  <cp:lastPrinted>2026-01-19T06:49:00Z</cp:lastPrinted>
  <dcterms:created xsi:type="dcterms:W3CDTF">2024-08-19T11:06:00Z</dcterms:created>
  <dcterms:modified xsi:type="dcterms:W3CDTF">2026-06-30T08:39:00Z</dcterms:modified>
</cp:coreProperties>
</file>